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1.0 -->
  <w:body>
    <w:p w:rsidR="0061234B" w14:paraId="5701502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C2C2C"/>
          <w:sz w:val="28"/>
          <w:szCs w:val="28"/>
          <w:rtl w:val="0"/>
          <w:lang w:val="en-US"/>
        </w:rPr>
        <w:t>Memo to foreign students studying at the Omsk State Agrarian University</w:t>
      </w:r>
    </w:p>
    <w:p w:rsidR="0061234B" w14:paraId="686BBF4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2C2C2C"/>
          <w:sz w:val="28"/>
          <w:szCs w:val="28"/>
        </w:rPr>
      </w:pPr>
    </w:p>
    <w:p w:rsidR="00086651" w:rsidRPr="00086651" w:rsidP="00086651" w14:paraId="0895F6F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651">
        <w:rPr>
          <w:rFonts w:ascii="Times New Roman" w:eastAsia="Times New Roman" w:hAnsi="Times New Roman" w:cs="Times New Roman"/>
          <w:b/>
          <w:sz w:val="28"/>
          <w:szCs w:val="28"/>
          <w:rtl w:val="0"/>
          <w:lang w:val="en-US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rtl w:val="0"/>
          <w:lang w:val="en-US"/>
        </w:rPr>
        <w:t xml:space="preserve"> Subscribe to the International Department group in VK to keep up to date with all changes </w:t>
      </w:r>
      <w:hyperlink r:id="rId5" w:history="1">
        <w:r w:rsidRPr="00D901EB" w:rsidR="00536953">
          <w:rPr>
            <w:rStyle w:val="Hyperlink"/>
            <w:rFonts w:ascii="Times New Roman" w:eastAsia="Times New Roman" w:hAnsi="Times New Roman" w:cs="Times New Roman"/>
            <w:sz w:val="28"/>
            <w:szCs w:val="28"/>
            <w:rtl w:val="0"/>
            <w:lang w:val="en-US"/>
          </w:rPr>
          <w:t>https://vk.com/omgau_international</w:t>
        </w:r>
      </w:hyperlink>
      <w:r>
        <w:rPr>
          <w:rFonts w:ascii="Times New Roman" w:eastAsia="Times New Roman" w:hAnsi="Times New Roman" w:cs="Times New Roman"/>
          <w:sz w:val="28"/>
          <w:szCs w:val="28"/>
          <w:rtl w:val="0"/>
          <w:lang w:val="en-US"/>
        </w:rPr>
        <w:t xml:space="preserve"> </w:t>
      </w:r>
    </w:p>
    <w:p w:rsidR="00086651" w:rsidRPr="00086651" w:rsidP="00086651" w14:paraId="7C3011F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651">
        <w:rPr>
          <w:rFonts w:ascii="Times New Roman" w:eastAsia="Times New Roman" w:hAnsi="Times New Roman" w:cs="Times New Roman"/>
          <w:b/>
          <w:sz w:val="28"/>
          <w:szCs w:val="28"/>
          <w:rtl w:val="0"/>
          <w:lang w:val="en-US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rtl w:val="0"/>
          <w:lang w:val="en-US"/>
        </w:rPr>
        <w:t xml:space="preserve"> Apply for an invitation to apply for a visa by e-mail to </w:t>
      </w:r>
      <w:hyperlink r:id="rId6" w:history="1">
        <w:r w:rsidRPr="00C71997" w:rsidR="00D901EB">
          <w:rPr>
            <w:rStyle w:val="Hyperlink"/>
            <w:rFonts w:ascii="Times New Roman" w:eastAsia="Times New Roman" w:hAnsi="Times New Roman" w:cs="Times New Roman"/>
            <w:sz w:val="28"/>
            <w:szCs w:val="28"/>
            <w:rtl w:val="0"/>
            <w:lang w:val="en-US"/>
          </w:rPr>
          <w:t>mezhd.otd@omgau.org</w:t>
        </w:r>
      </w:hyperlink>
      <w:r>
        <w:rPr>
          <w:rFonts w:ascii="Times New Roman" w:eastAsia="Times New Roman" w:hAnsi="Times New Roman" w:cs="Times New Roman"/>
          <w:sz w:val="28"/>
          <w:szCs w:val="28"/>
          <w:rtl w:val="0"/>
          <w:lang w:val="en-US"/>
        </w:rPr>
        <w:t xml:space="preserve"> </w:t>
      </w:r>
    </w:p>
    <w:p w:rsidR="0061234B" w:rsidRPr="00D52CED" w:rsidP="00086651" w14:paraId="5B2EC97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651">
        <w:rPr>
          <w:rFonts w:ascii="Times New Roman" w:eastAsia="Times New Roman" w:hAnsi="Times New Roman" w:cs="Times New Roman"/>
          <w:b/>
          <w:color w:val="2C2C2C"/>
          <w:sz w:val="28"/>
          <w:szCs w:val="28"/>
          <w:rtl w:val="0"/>
          <w:lang w:val="en-US"/>
        </w:rPr>
        <w:t>3.</w:t>
      </w:r>
      <w:r>
        <w:rPr>
          <w:rFonts w:ascii="Times New Roman" w:eastAsia="Times New Roman" w:hAnsi="Times New Roman" w:cs="Times New Roman"/>
          <w:color w:val="2C2C2C"/>
          <w:sz w:val="28"/>
          <w:szCs w:val="28"/>
          <w:rtl w:val="0"/>
          <w:lang w:val="en-US"/>
        </w:rPr>
        <w:t xml:space="preserve"> Upon entry to Russia, full-time, part-time and correspondence students (graduate students, interns) are required to fill out a migration card and </w:t>
      </w:r>
      <w:r w:rsidRPr="00D52CED" w:rsidR="00DF2C34">
        <w:rPr>
          <w:rFonts w:ascii="Times New Roman" w:eastAsia="Times New Roman" w:hAnsi="Times New Roman" w:cs="Times New Roman"/>
          <w:b/>
          <w:i/>
          <w:color w:val="2C2C2C"/>
          <w:sz w:val="28"/>
          <w:szCs w:val="28"/>
          <w:u w:val="single"/>
          <w:rtl w:val="0"/>
          <w:lang w:val="en-US"/>
        </w:rPr>
        <w:t>indicate the purpose of entry "Study" (be sure to emphasize in the migration card)</w:t>
      </w:r>
      <w:r w:rsidRPr="00D52CED" w:rsidR="00DF2C34">
        <w:rPr>
          <w:rFonts w:ascii="Times New Roman" w:eastAsia="Times New Roman" w:hAnsi="Times New Roman" w:cs="Times New Roman"/>
          <w:b/>
          <w:color w:val="2C2C2C"/>
          <w:sz w:val="28"/>
          <w:szCs w:val="28"/>
          <w:rtl w:val="0"/>
          <w:lang w:val="en-US"/>
        </w:rPr>
        <w:t>.</w:t>
      </w:r>
      <w:r>
        <w:rPr>
          <w:rFonts w:ascii="Times New Roman" w:eastAsia="Times New Roman" w:hAnsi="Times New Roman" w:cs="Times New Roman"/>
          <w:color w:val="2C2C2C"/>
          <w:sz w:val="28"/>
          <w:szCs w:val="28"/>
          <w:rtl w:val="0"/>
          <w:lang w:val="en-US"/>
        </w:rPr>
        <w:t xml:space="preserve"> Another purpose of entry is a violation of the migration </w:t>
      </w:r>
      <w:r w:rsidRPr="00D52CED" w:rsidR="00DF2C34">
        <w:rPr>
          <w:rFonts w:ascii="Times New Roman" w:eastAsia="Times New Roman" w:hAnsi="Times New Roman" w:cs="Times New Roman"/>
          <w:sz w:val="28"/>
          <w:szCs w:val="28"/>
          <w:rtl w:val="0"/>
          <w:lang w:val="en-US"/>
        </w:rPr>
        <w:t>legislation of the Russian Federation.</w:t>
      </w:r>
    </w:p>
    <w:p w:rsidR="0061234B" w:rsidRPr="00C64E9D" w14:paraId="2CF48B44" w14:textId="51918C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CED">
        <w:rPr>
          <w:rFonts w:ascii="Times New Roman" w:eastAsia="Times New Roman" w:hAnsi="Times New Roman" w:cs="Times New Roman"/>
          <w:sz w:val="28"/>
          <w:szCs w:val="28"/>
          <w:rtl w:val="0"/>
          <w:lang w:val="en-US"/>
        </w:rPr>
        <w:t xml:space="preserve">Within three days after you have crossed the border as a foreign student at Omsk State Agrarian University, we ask you to send to </w:t>
      </w:r>
      <w:r w:rsidRPr="00C64E9D" w:rsidR="00DF2C34">
        <w:rPr>
          <w:rFonts w:ascii="Times New Roman" w:eastAsia="Times New Roman" w:hAnsi="Times New Roman" w:cs="Times New Roman"/>
          <w:b/>
          <w:sz w:val="28"/>
          <w:szCs w:val="28"/>
          <w:rtl w:val="0"/>
          <w:lang w:val="en-US"/>
        </w:rPr>
        <w:t>the e-mail address of the person responsible for admission to classes at the faculty</w:t>
      </w:r>
      <w:r w:rsidRPr="00D52CED">
        <w:rPr>
          <w:rFonts w:ascii="Times New Roman" w:eastAsia="Times New Roman" w:hAnsi="Times New Roman" w:cs="Times New Roman"/>
          <w:sz w:val="28"/>
          <w:szCs w:val="28"/>
          <w:rtl w:val="0"/>
          <w:lang w:val="en-US"/>
        </w:rPr>
        <w:t xml:space="preserve"> (</w:t>
      </w:r>
      <w:r w:rsidRPr="00C64E9D" w:rsidR="00DF2C34">
        <w:rPr>
          <w:rFonts w:ascii="Times New Roman" w:eastAsia="Times New Roman" w:hAnsi="Times New Roman" w:cs="Times New Roman"/>
          <w:i/>
          <w:sz w:val="28"/>
          <w:szCs w:val="28"/>
          <w:rtl w:val="0"/>
          <w:lang w:val="en-US"/>
        </w:rPr>
        <w:t>Appendix 4</w:t>
      </w:r>
      <w:r w:rsidRPr="00D52CED">
        <w:rPr>
          <w:rFonts w:ascii="Times New Roman" w:eastAsia="Times New Roman" w:hAnsi="Times New Roman" w:cs="Times New Roman"/>
          <w:sz w:val="28"/>
          <w:szCs w:val="28"/>
          <w:rtl w:val="0"/>
          <w:lang w:val="en-US"/>
        </w:rPr>
        <w:t xml:space="preserve">), information about the arrival of the foreign student (Appendix 1), as well as copies of: passport, migration card with the designated purpose of </w:t>
      </w:r>
      <w:r w:rsidRPr="00C64E9D" w:rsidR="00DF2C34">
        <w:rPr>
          <w:rFonts w:ascii="Times New Roman" w:eastAsia="Times New Roman" w:hAnsi="Times New Roman" w:cs="Times New Roman"/>
          <w:sz w:val="28"/>
          <w:szCs w:val="28"/>
          <w:u w:val="single"/>
          <w:rtl w:val="0"/>
          <w:lang w:val="en-US"/>
        </w:rPr>
        <w:t>Study</w:t>
      </w:r>
      <w:r w:rsidRPr="00D52CED">
        <w:rPr>
          <w:rFonts w:ascii="Times New Roman" w:eastAsia="Times New Roman" w:hAnsi="Times New Roman" w:cs="Times New Roman"/>
          <w:sz w:val="28"/>
          <w:szCs w:val="28"/>
          <w:rtl w:val="0"/>
          <w:lang w:val="en-US"/>
        </w:rPr>
        <w:t xml:space="preserve">, VMI policy (voluntary health insurance policy).  </w:t>
      </w:r>
    </w:p>
    <w:p w:rsidR="006A3DEC" w:rsidP="001D7BD6" w14:paraId="21E1251C" w14:textId="62B83E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8C">
        <w:rPr>
          <w:rFonts w:ascii="Times New Roman" w:eastAsia="Times New Roman" w:hAnsi="Times New Roman" w:cs="Times New Roman"/>
          <w:b/>
          <w:sz w:val="28"/>
          <w:szCs w:val="28"/>
          <w:rtl w:val="0"/>
          <w:lang w:val="en-US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rtl w:val="0"/>
          <w:lang w:val="en-US"/>
        </w:rPr>
        <w:t xml:space="preserve"> Migration registration is carried out </w:t>
      </w:r>
      <w:r w:rsidRPr="00F00992" w:rsidR="00DF2C34">
        <w:rPr>
          <w:rFonts w:ascii="Times New Roman" w:eastAsia="Times New Roman" w:hAnsi="Times New Roman" w:cs="Times New Roman"/>
          <w:b/>
          <w:sz w:val="28"/>
          <w:szCs w:val="28"/>
          <w:rtl w:val="0"/>
          <w:lang w:val="en-US"/>
        </w:rPr>
        <w:t>when living in a dormitory</w:t>
      </w:r>
      <w:r>
        <w:rPr>
          <w:rFonts w:ascii="Times New Roman" w:eastAsia="Times New Roman" w:hAnsi="Times New Roman" w:cs="Times New Roman"/>
          <w:sz w:val="28"/>
          <w:szCs w:val="28"/>
          <w:rtl w:val="0"/>
          <w:lang w:val="en-US"/>
        </w:rPr>
        <w:t xml:space="preserve"> - in the sector of registration and passport work of the legal department of the Omsk State Agrarian University of the corresponding campus, </w:t>
      </w:r>
      <w:r w:rsidRPr="00F00992" w:rsidR="00DF2C34">
        <w:rPr>
          <w:rFonts w:ascii="Times New Roman" w:eastAsia="Times New Roman" w:hAnsi="Times New Roman" w:cs="Times New Roman"/>
          <w:b/>
          <w:sz w:val="28"/>
          <w:szCs w:val="28"/>
          <w:rtl w:val="0"/>
          <w:lang w:val="en-US"/>
        </w:rPr>
        <w:t>when living in the city</w:t>
      </w:r>
      <w:r>
        <w:rPr>
          <w:rFonts w:ascii="Times New Roman" w:eastAsia="Times New Roman" w:hAnsi="Times New Roman" w:cs="Times New Roman"/>
          <w:sz w:val="28"/>
          <w:szCs w:val="28"/>
          <w:rtl w:val="0"/>
          <w:lang w:val="en-US"/>
        </w:rPr>
        <w:t xml:space="preserve"> – the owners of housing. The migration registration of visa citizens is carried out by the International Relations Department. A state fee of 500 rubles is charged for migration registration at the place of stay, and 1,000 rubles for extending the period of temporary stay.</w:t>
      </w:r>
    </w:p>
    <w:p w:rsidR="0061234B" w:rsidRPr="001D7BD6" w:rsidP="001D7BD6" w14:paraId="66802EFD" w14:textId="07B0BA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D7BD6">
        <w:rPr>
          <w:rFonts w:ascii="Times New Roman" w:eastAsia="Times New Roman" w:hAnsi="Times New Roman" w:cs="Times New Roman"/>
          <w:b/>
          <w:sz w:val="28"/>
          <w:szCs w:val="28"/>
          <w:rtl w:val="0"/>
          <w:lang w:val="en-US"/>
        </w:rPr>
        <w:t>4.</w:t>
      </w:r>
      <w:r w:rsidRPr="00C64E9D" w:rsidR="00DF2C34">
        <w:rPr>
          <w:rFonts w:ascii="Times New Roman" w:eastAsia="Times New Roman" w:hAnsi="Times New Roman" w:cs="Times New Roman"/>
          <w:sz w:val="28"/>
          <w:szCs w:val="28"/>
          <w:rtl w:val="0"/>
          <w:lang w:val="en-US"/>
        </w:rPr>
        <w:t xml:space="preserve"> Upon check-in to the dormitory, you must present:</w:t>
      </w:r>
    </w:p>
    <w:p w:rsidR="0061234B" w:rsidRPr="00C64E9D" w14:paraId="5E97964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E9D">
        <w:rPr>
          <w:rFonts w:ascii="Times New Roman" w:eastAsia="Times New Roman" w:hAnsi="Times New Roman" w:cs="Times New Roman"/>
          <w:sz w:val="28"/>
          <w:szCs w:val="28"/>
          <w:rtl w:val="0"/>
          <w:lang w:val="en-US"/>
        </w:rPr>
        <w:t>- a photocopy of your passport or ID card</w:t>
      </w:r>
    </w:p>
    <w:p w:rsidR="0061234B" w:rsidRPr="00C64E9D" w14:paraId="786DBB2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E9D">
        <w:rPr>
          <w:rFonts w:ascii="Times New Roman" w:eastAsia="Times New Roman" w:hAnsi="Times New Roman" w:cs="Times New Roman"/>
          <w:sz w:val="28"/>
          <w:szCs w:val="28"/>
          <w:rtl w:val="0"/>
          <w:lang w:val="en-US"/>
        </w:rPr>
        <w:t>- migration card</w:t>
      </w:r>
    </w:p>
    <w:p w:rsidR="0061234B" w:rsidRPr="00C64E9D" w14:paraId="24B17CF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E9D">
        <w:rPr>
          <w:rFonts w:ascii="Times New Roman" w:eastAsia="Times New Roman" w:hAnsi="Times New Roman" w:cs="Times New Roman"/>
          <w:sz w:val="28"/>
          <w:szCs w:val="28"/>
          <w:rtl w:val="0"/>
          <w:lang w:val="en-US"/>
        </w:rPr>
        <w:t>- voluntary health insurance policy</w:t>
      </w:r>
    </w:p>
    <w:p w:rsidR="0061234B" w:rsidRPr="00C64E9D" w14:paraId="4813F9C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E9D">
        <w:rPr>
          <w:rFonts w:ascii="Times New Roman" w:eastAsia="Times New Roman" w:hAnsi="Times New Roman" w:cs="Times New Roman"/>
          <w:sz w:val="28"/>
          <w:szCs w:val="28"/>
          <w:rtl w:val="0"/>
          <w:lang w:val="en-US"/>
        </w:rPr>
        <w:t>- 2 photos (3X4)</w:t>
      </w:r>
    </w:p>
    <w:p w:rsidR="0061234B" w:rsidRPr="00C64E9D" w14:paraId="41613BC7" w14:textId="3EAB5C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E9D">
        <w:rPr>
          <w:rFonts w:ascii="Times New Roman" w:eastAsia="Times New Roman" w:hAnsi="Times New Roman" w:cs="Times New Roman"/>
          <w:sz w:val="28"/>
          <w:szCs w:val="28"/>
          <w:rtl w:val="0"/>
          <w:lang w:val="en-US"/>
        </w:rPr>
        <w:t>- a photocopy of the fluorography (in the absence, you can go through and get the result on the day of treatment on campus at Polyclinic No. 4, Sibakovskaya str., 7A)</w:t>
      </w:r>
    </w:p>
    <w:p w:rsidR="0061234B" w14:paraId="4A3F12E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E9D">
        <w:rPr>
          <w:rFonts w:ascii="Times New Roman" w:eastAsia="Times New Roman" w:hAnsi="Times New Roman" w:cs="Times New Roman"/>
          <w:sz w:val="28"/>
          <w:szCs w:val="28"/>
          <w:rtl w:val="0"/>
          <w:lang w:val="en-US"/>
        </w:rPr>
        <w:t xml:space="preserve">- a photocopy of the vaccination certificate. </w:t>
      </w:r>
    </w:p>
    <w:p w:rsidR="0061234B" w:rsidRPr="001D7BD6" w:rsidP="001D7BD6" w14:paraId="70C4873F" w14:textId="15F487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7BD6">
        <w:rPr>
          <w:rFonts w:ascii="Times New Roman" w:eastAsia="Times New Roman" w:hAnsi="Times New Roman" w:cs="Times New Roman"/>
          <w:b/>
          <w:sz w:val="28"/>
          <w:szCs w:val="28"/>
          <w:rtl w:val="0"/>
          <w:lang w:val="en-US"/>
        </w:rPr>
        <w:t>5.</w:t>
      </w:r>
      <w:r w:rsidRPr="00D52CED" w:rsidR="00DF2C34">
        <w:rPr>
          <w:rFonts w:ascii="Times New Roman" w:eastAsia="Times New Roman" w:hAnsi="Times New Roman" w:cs="Times New Roman"/>
          <w:sz w:val="28"/>
          <w:szCs w:val="28"/>
          <w:rtl w:val="0"/>
          <w:lang w:val="en-US"/>
        </w:rPr>
        <w:t xml:space="preserve"> Within 90 days from the date of arrival, students must undergo a medical examination at established medical organizations (</w:t>
      </w:r>
      <w:r w:rsidRPr="00D52CED" w:rsidR="00DF2C34">
        <w:rPr>
          <w:rFonts w:ascii="Times New Roman" w:eastAsia="Times New Roman" w:hAnsi="Times New Roman" w:cs="Times New Roman"/>
          <w:i/>
          <w:sz w:val="28"/>
          <w:szCs w:val="28"/>
          <w:rtl w:val="0"/>
          <w:lang w:val="en-US"/>
        </w:rPr>
        <w:t>Appendix 2</w:t>
      </w:r>
      <w:r w:rsidRPr="00D52CED" w:rsidR="00DF2C34">
        <w:rPr>
          <w:rFonts w:ascii="Times New Roman" w:eastAsia="Times New Roman" w:hAnsi="Times New Roman" w:cs="Times New Roman"/>
          <w:sz w:val="28"/>
          <w:szCs w:val="28"/>
          <w:rtl w:val="0"/>
          <w:lang w:val="en-US"/>
        </w:rPr>
        <w:t>) and mandatory state fingerprint registration. The average price for a set of services is 6000 rubles.</w:t>
      </w:r>
    </w:p>
    <w:p w:rsidR="0061234B" w:rsidRPr="00D52CED" w:rsidP="00A5441A" w14:paraId="3E857499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CED">
        <w:rPr>
          <w:rFonts w:ascii="Times New Roman" w:eastAsia="Times New Roman" w:hAnsi="Times New Roman" w:cs="Times New Roman"/>
          <w:sz w:val="28"/>
          <w:szCs w:val="28"/>
          <w:rtl w:val="0"/>
          <w:lang w:val="en-US"/>
        </w:rPr>
        <w:t>The algorithm for passing a medical examination and fingerprinting in the attached document (The algorithm for passing a medical examination and state fingerprint registration for foreign students).</w:t>
      </w:r>
    </w:p>
    <w:p w:rsidR="0061234B" w:rsidRPr="00C64E9D" w14:paraId="20D6DD09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CED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  <w:lang w:val="en-US"/>
        </w:rPr>
        <w:t>6</w:t>
      </w:r>
      <w:r w:rsidRPr="00D52CED">
        <w:rPr>
          <w:rFonts w:ascii="Times New Roman" w:eastAsia="Times New Roman" w:hAnsi="Times New Roman" w:cs="Times New Roman"/>
          <w:color w:val="000000"/>
          <w:sz w:val="28"/>
          <w:szCs w:val="28"/>
          <w:rtl w:val="0"/>
          <w:lang w:val="en-US"/>
        </w:rPr>
        <w:t>.</w:t>
      </w:r>
      <w:r w:rsidRPr="00D52CED">
        <w:rPr>
          <w:rFonts w:ascii="Times New Roman" w:eastAsia="Times New Roman" w:hAnsi="Times New Roman" w:cs="Times New Roman"/>
          <w:b/>
          <w:color w:val="2C2C2C"/>
          <w:sz w:val="28"/>
          <w:szCs w:val="28"/>
          <w:u w:val="single"/>
          <w:rtl w:val="0"/>
          <w:lang w:val="en-US"/>
        </w:rPr>
        <w:t xml:space="preserve"> Please note that the availability of an insurance policy is mandatory for all foreign citizens residing in the territory of the Russian Federation.</w:t>
      </w:r>
      <w:r w:rsidRPr="00D52CED">
        <w:rPr>
          <w:rFonts w:ascii="Times New Roman" w:eastAsia="Times New Roman" w:hAnsi="Times New Roman" w:cs="Times New Roman"/>
          <w:color w:val="2C2C2C"/>
          <w:sz w:val="28"/>
          <w:szCs w:val="28"/>
          <w:rtl w:val="0"/>
          <w:lang w:val="en-US"/>
        </w:rPr>
        <w:t xml:space="preserve"> Universities, together with insurance companies, have developed special programs for students,</w:t>
      </w:r>
      <w:r w:rsidRPr="00081669" w:rsidR="00081669">
        <w:rPr>
          <w:rFonts w:ascii="Times New Roman" w:eastAsia="Times New Roman" w:hAnsi="Times New Roman" w:cs="Times New Roman"/>
          <w:sz w:val="28"/>
          <w:szCs w:val="28"/>
          <w:rtl w:val="0"/>
          <w:lang w:val="en-US"/>
        </w:rPr>
        <w:t xml:space="preserve"> clause 5.1 of Article 5 of Federal Law No. 115-FZ dated 07/25/2002 (as amended on 12/29/2022) "On the Legal status of Foreign Citizens in the Russian Federation" (</w:t>
      </w:r>
      <w:r w:rsidRPr="00C64E9D">
        <w:rPr>
          <w:rFonts w:ascii="Times New Roman" w:eastAsia="Times New Roman" w:hAnsi="Times New Roman" w:cs="Times New Roman"/>
          <w:i/>
          <w:sz w:val="28"/>
          <w:szCs w:val="28"/>
          <w:rtl w:val="0"/>
          <w:lang w:val="en-US"/>
        </w:rPr>
        <w:t>Appendix 3</w:t>
      </w:r>
      <w:r w:rsidRPr="00081669" w:rsidR="00081669">
        <w:rPr>
          <w:rFonts w:ascii="Times New Roman" w:eastAsia="Times New Roman" w:hAnsi="Times New Roman" w:cs="Times New Roman"/>
          <w:sz w:val="28"/>
          <w:szCs w:val="28"/>
          <w:rtl w:val="0"/>
          <w:lang w:val="en-US"/>
        </w:rPr>
        <w:t>). The average price range for a voluntary health insurance policy in the Omsk region is from 2000 to 7,500 rubles.</w:t>
      </w:r>
    </w:p>
    <w:p w:rsidR="0061234B" w:rsidRPr="00D52CED" w14:paraId="6DEA78B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C64E9D">
        <w:rPr>
          <w:rFonts w:ascii="Times New Roman" w:eastAsia="Times New Roman" w:hAnsi="Times New Roman" w:cs="Times New Roman"/>
          <w:b/>
          <w:sz w:val="28"/>
          <w:szCs w:val="28"/>
          <w:rtl w:val="0"/>
          <w:lang w:val="en-US"/>
        </w:rPr>
        <w:t>7.</w:t>
      </w:r>
      <w:r w:rsidRPr="00C64E9D">
        <w:rPr>
          <w:rFonts w:ascii="Times New Roman" w:eastAsia="Times New Roman" w:hAnsi="Times New Roman" w:cs="Times New Roman"/>
          <w:sz w:val="28"/>
          <w:szCs w:val="28"/>
          <w:rtl w:val="0"/>
          <w:lang w:val="en-US"/>
        </w:rPr>
        <w:t xml:space="preserve"> All foreign students must necessarily subscribe to the group of the international department of Omsk State Agrarian University on the Vkontakte social network, where foreign students are constantly informed </w:t>
      </w:r>
      <w:r w:rsidRPr="00D52CED">
        <w:rPr>
          <w:rFonts w:ascii="Times New Roman" w:eastAsia="Times New Roman" w:hAnsi="Times New Roman" w:cs="Times New Roman"/>
          <w:color w:val="2C2C2C"/>
          <w:sz w:val="28"/>
          <w:szCs w:val="28"/>
          <w:rtl w:val="0"/>
          <w:lang w:val="en-US"/>
        </w:rPr>
        <w:t>about</w:t>
      </w:r>
      <w:r w:rsidRPr="00C64E9D">
        <w:rPr>
          <w:rFonts w:ascii="Times New Roman" w:eastAsia="Times New Roman" w:hAnsi="Times New Roman" w:cs="Times New Roman"/>
          <w:sz w:val="28"/>
          <w:szCs w:val="28"/>
          <w:rtl w:val="0"/>
          <w:lang w:val="en-US"/>
        </w:rPr>
        <w:t xml:space="preserve"> changes in legislation</w:t>
      </w:r>
      <w:r w:rsidRPr="00D52CED">
        <w:rPr>
          <w:rFonts w:ascii="Times New Roman" w:eastAsia="Times New Roman" w:hAnsi="Times New Roman" w:cs="Times New Roman"/>
          <w:color w:val="2C2C2C"/>
          <w:sz w:val="28"/>
          <w:szCs w:val="28"/>
          <w:rtl w:val="0"/>
          <w:lang w:val="en-US"/>
        </w:rPr>
        <w:t xml:space="preserve">. </w:t>
      </w:r>
      <w:hyperlink r:id="rId5">
        <w:r w:rsidRPr="00D52CE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rtl w:val="0"/>
            <w:lang w:val="en-US"/>
          </w:rPr>
          <w:t>https://vk.com/omgau_international</w:t>
        </w:r>
      </w:hyperlink>
    </w:p>
    <w:p w:rsidR="0061234B" w:rsidRPr="00D52CED" w14:paraId="5726B5AA" w14:textId="7777777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:rsidR="0061234B" w14:paraId="03140DDB" w14:textId="77777777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209680</wp:posOffset>
            </wp:positionV>
            <wp:extent cx="1940381" cy="1856423"/>
            <wp:effectExtent l="0" t="0" r="0" b="0"/>
            <wp:wrapSquare wrapText="bothSides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40381" cy="1856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234B" w14:paraId="33644EE5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1234B" w14:paraId="2A3373D9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1234B" w14:paraId="12F00F58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1234B" w14:paraId="1E896FB3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1234B" w14:paraId="198ED981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1234B" w14:paraId="183AFB8A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1234B" w14:paraId="29D09029" w14:textId="7777777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1234B" w14:paraId="4137431F" w14:textId="7777777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1234B" w14:paraId="0016C805" w14:textId="7777777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1234B" w14:paraId="05040D6F" w14:textId="7777777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1234B" w14:paraId="078415D9" w14:textId="7777777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C014D" w14:paraId="7146E1A4" w14:textId="7777777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C014D" w14:paraId="474B46FC" w14:textId="7777777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C014D" w14:paraId="2DEF034C" w14:textId="7777777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C014D" w14:paraId="455E349B" w14:textId="7777777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964B5" w14:paraId="199C62C8" w14:textId="7777777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74980" w14:paraId="1F865379" w14:textId="7777777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1234B" w14:paraId="7F3D0100" w14:textId="77777777">
      <w:pPr>
        <w:bidi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rtl w:val="0"/>
          <w:lang w:val="en-US"/>
        </w:rPr>
        <w:t>Appendix 1</w:t>
      </w:r>
    </w:p>
    <w:p w:rsidR="0061234B" w14:paraId="625C581B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234B" w14:paraId="0BACEE6F" w14:textId="77777777">
      <w:pPr>
        <w:bidi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 w:val="0"/>
          <w:lang w:val="en-US"/>
        </w:rPr>
        <w:t xml:space="preserve">Information about the arrival of a foreign student in </w:t>
      </w:r>
    </w:p>
    <w:p w:rsidR="0061234B" w14:paraId="0443DE03" w14:textId="77777777">
      <w:pPr>
        <w:bidi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 w:val="0"/>
          <w:lang w:val="en-US"/>
        </w:rPr>
        <w:t>FSBEI HE Omsk SAU</w:t>
      </w:r>
    </w:p>
    <w:p w:rsidR="005C71CD" w:rsidRPr="00853F4E" w:rsidP="005C71CD" w14:paraId="3AA8C9B8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/>
      </w:tblPr>
      <w:tblGrid>
        <w:gridCol w:w="3652"/>
        <w:gridCol w:w="5919"/>
      </w:tblGrid>
      <w:tr w14:paraId="45799ACD" w14:textId="77777777" w:rsidTr="00EF1A43">
        <w:tblPrEx>
          <w:tblW w:w="0" w:type="auto"/>
          <w:tblLook w:val="04A0"/>
        </w:tblPrEx>
        <w:tc>
          <w:tcPr>
            <w:tcW w:w="3652" w:type="dxa"/>
          </w:tcPr>
          <w:p w:rsidR="005C71CD" w:rsidRPr="00853F4E" w:rsidP="00EF1A43" w14:paraId="784F6D42" w14:textId="77777777">
            <w:pPr>
              <w:bidi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F4E">
              <w:rPr>
                <w:rFonts w:ascii="Times New Roman" w:hAnsi="Times New Roman" w:cs="Times New Roman"/>
                <w:sz w:val="28"/>
                <w:szCs w:val="28"/>
                <w:rtl w:val="0"/>
                <w:lang w:val="en-US"/>
              </w:rPr>
              <w:t>Full name</w:t>
            </w:r>
          </w:p>
        </w:tc>
        <w:tc>
          <w:tcPr>
            <w:tcW w:w="5919" w:type="dxa"/>
          </w:tcPr>
          <w:p w:rsidR="005C71CD" w:rsidRPr="00853F4E" w:rsidP="00EF1A43" w14:paraId="1A1F7FE1" w14:textId="7777777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E119CBE" w14:textId="77777777" w:rsidTr="00EF1A43">
        <w:tblPrEx>
          <w:tblW w:w="0" w:type="auto"/>
          <w:tblLook w:val="04A0"/>
        </w:tblPrEx>
        <w:tc>
          <w:tcPr>
            <w:tcW w:w="3652" w:type="dxa"/>
          </w:tcPr>
          <w:p w:rsidR="005C71CD" w:rsidRPr="00853F4E" w:rsidP="00EF1A43" w14:paraId="65348FEC" w14:textId="77777777">
            <w:pPr>
              <w:bidi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F4E">
              <w:rPr>
                <w:rFonts w:ascii="Times New Roman" w:hAnsi="Times New Roman" w:cs="Times New Roman"/>
                <w:sz w:val="28"/>
                <w:szCs w:val="28"/>
                <w:rtl w:val="0"/>
                <w:lang w:val="en-US"/>
              </w:rPr>
              <w:t>Citizenship</w:t>
            </w:r>
          </w:p>
        </w:tc>
        <w:tc>
          <w:tcPr>
            <w:tcW w:w="5919" w:type="dxa"/>
          </w:tcPr>
          <w:p w:rsidR="005C71CD" w:rsidRPr="00853F4E" w:rsidP="00EF1A43" w14:paraId="2C824EB1" w14:textId="7777777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46FB591" w14:textId="77777777" w:rsidTr="00EF1A43">
        <w:tblPrEx>
          <w:tblW w:w="0" w:type="auto"/>
          <w:tblLook w:val="04A0"/>
        </w:tblPrEx>
        <w:tc>
          <w:tcPr>
            <w:tcW w:w="3652" w:type="dxa"/>
          </w:tcPr>
          <w:p w:rsidR="005C71CD" w:rsidRPr="00853F4E" w:rsidP="00A5441A" w14:paraId="24B6E098" w14:textId="77777777">
            <w:pPr>
              <w:bidi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F4E">
              <w:rPr>
                <w:rFonts w:ascii="Times New Roman" w:hAnsi="Times New Roman" w:cs="Times New Roman"/>
                <w:sz w:val="28"/>
                <w:szCs w:val="28"/>
                <w:rtl w:val="0"/>
                <w:lang w:val="en-US"/>
              </w:rPr>
              <w:t xml:space="preserve">Date of birth </w:t>
            </w:r>
            <w:r w:rsidRPr="00853F4E">
              <w:rPr>
                <w:rFonts w:ascii="Times New Roman" w:hAnsi="Times New Roman" w:cs="Times New Roman"/>
                <w:i/>
                <w:sz w:val="28"/>
                <w:szCs w:val="28"/>
                <w:rtl w:val="0"/>
                <w:lang w:val="en-US"/>
              </w:rPr>
              <w:t>(dd.mm.yyyy)</w:t>
            </w:r>
          </w:p>
        </w:tc>
        <w:tc>
          <w:tcPr>
            <w:tcW w:w="5919" w:type="dxa"/>
          </w:tcPr>
          <w:p w:rsidR="005C71CD" w:rsidRPr="00853F4E" w:rsidP="00EF1A43" w14:paraId="16D2EA35" w14:textId="7777777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3C49D66" w14:textId="77777777" w:rsidTr="00EF1A43">
        <w:tblPrEx>
          <w:tblW w:w="0" w:type="auto"/>
          <w:tblLook w:val="04A0"/>
        </w:tblPrEx>
        <w:tc>
          <w:tcPr>
            <w:tcW w:w="3652" w:type="dxa"/>
          </w:tcPr>
          <w:p w:rsidR="005C71CD" w:rsidRPr="00853F4E" w:rsidP="00EF1A43" w14:paraId="3C954C00" w14:textId="77777777">
            <w:pPr>
              <w:bidi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F4E">
              <w:rPr>
                <w:rFonts w:ascii="Times New Roman" w:hAnsi="Times New Roman" w:cs="Times New Roman"/>
                <w:sz w:val="28"/>
                <w:szCs w:val="28"/>
                <w:rtl w:val="0"/>
                <w:lang w:val="en-US"/>
              </w:rPr>
              <w:t>Faculty and group</w:t>
            </w:r>
          </w:p>
        </w:tc>
        <w:tc>
          <w:tcPr>
            <w:tcW w:w="5919" w:type="dxa"/>
          </w:tcPr>
          <w:p w:rsidR="005C71CD" w:rsidRPr="00853F4E" w:rsidP="00EF1A43" w14:paraId="46916B0D" w14:textId="7777777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765DF17" w14:textId="77777777" w:rsidTr="00EF1A43">
        <w:tblPrEx>
          <w:tblW w:w="0" w:type="auto"/>
          <w:tblLook w:val="04A0"/>
        </w:tblPrEx>
        <w:tc>
          <w:tcPr>
            <w:tcW w:w="3652" w:type="dxa"/>
          </w:tcPr>
          <w:p w:rsidR="005C71CD" w:rsidRPr="00853F4E" w:rsidP="00EF1A43" w14:paraId="38D73D6D" w14:textId="77777777">
            <w:pPr>
              <w:bidi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F4E">
              <w:rPr>
                <w:rFonts w:ascii="Times New Roman" w:hAnsi="Times New Roman" w:cs="Times New Roman"/>
                <w:sz w:val="28"/>
                <w:szCs w:val="28"/>
                <w:rtl w:val="0"/>
                <w:lang w:val="en-US"/>
              </w:rPr>
              <w:t>The exact date of arrival</w:t>
            </w:r>
          </w:p>
        </w:tc>
        <w:tc>
          <w:tcPr>
            <w:tcW w:w="5919" w:type="dxa"/>
          </w:tcPr>
          <w:p w:rsidR="005C71CD" w:rsidRPr="00853F4E" w:rsidP="00EF1A43" w14:paraId="345C639A" w14:textId="7777777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8EAEC31" w14:textId="77777777" w:rsidTr="00EF1A43">
        <w:tblPrEx>
          <w:tblW w:w="0" w:type="auto"/>
          <w:tblLook w:val="04A0"/>
        </w:tblPrEx>
        <w:trPr>
          <w:trHeight w:val="133"/>
        </w:trPr>
        <w:tc>
          <w:tcPr>
            <w:tcW w:w="3652" w:type="dxa"/>
          </w:tcPr>
          <w:p w:rsidR="005C71CD" w:rsidRPr="00853F4E" w:rsidP="00EF1A43" w14:paraId="7A2C4E84" w14:textId="77777777">
            <w:pPr>
              <w:bidi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F4E">
              <w:rPr>
                <w:rFonts w:ascii="Times New Roman" w:hAnsi="Times New Roman" w:cs="Times New Roman"/>
                <w:sz w:val="28"/>
                <w:szCs w:val="28"/>
                <w:rtl w:val="0"/>
                <w:lang w:val="en-US"/>
              </w:rPr>
              <w:t>The address of the place of residence in the territory of the Russian Federation</w:t>
            </w:r>
            <w:r w:rsidRPr="00853F4E">
              <w:rPr>
                <w:rFonts w:ascii="Times New Roman" w:hAnsi="Times New Roman" w:cs="Times New Roman"/>
                <w:i/>
                <w:sz w:val="28"/>
                <w:szCs w:val="28"/>
                <w:rtl w:val="0"/>
                <w:lang w:val="en-US"/>
              </w:rPr>
              <w:t xml:space="preserve"> (street, house number, apartment (room) number)</w:t>
            </w:r>
          </w:p>
        </w:tc>
        <w:tc>
          <w:tcPr>
            <w:tcW w:w="5919" w:type="dxa"/>
          </w:tcPr>
          <w:p w:rsidR="005C71CD" w:rsidRPr="00853F4E" w:rsidP="00EF1A43" w14:paraId="10CD2401" w14:textId="7777777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039F458" w14:textId="77777777" w:rsidTr="00EF1A43">
        <w:tblPrEx>
          <w:tblW w:w="0" w:type="auto"/>
          <w:tblLook w:val="04A0"/>
        </w:tblPrEx>
        <w:tc>
          <w:tcPr>
            <w:tcW w:w="3652" w:type="dxa"/>
          </w:tcPr>
          <w:p w:rsidR="005C71CD" w:rsidRPr="00853F4E" w:rsidP="00EF1A43" w14:paraId="5773E59F" w14:textId="77777777">
            <w:pPr>
              <w:bidi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F4E">
              <w:rPr>
                <w:rFonts w:ascii="Times New Roman" w:hAnsi="Times New Roman" w:cs="Times New Roman"/>
                <w:sz w:val="28"/>
                <w:szCs w:val="28"/>
                <w:rtl w:val="0"/>
                <w:lang w:val="en-US"/>
              </w:rPr>
              <w:t xml:space="preserve">Phone number operating in the territory of the Russian Federation </w:t>
            </w:r>
          </w:p>
        </w:tc>
        <w:tc>
          <w:tcPr>
            <w:tcW w:w="5919" w:type="dxa"/>
          </w:tcPr>
          <w:p w:rsidR="005C71CD" w:rsidRPr="00853F4E" w:rsidP="00EF1A43" w14:paraId="143CEC17" w14:textId="7777777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71CD" w:rsidRPr="00853F4E" w:rsidP="005C71CD" w14:paraId="4A5F7A1B" w14:textId="777777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C71CD" w:rsidRPr="0041588D" w:rsidP="005C71CD" w14:paraId="4BDC491B" w14:textId="77777777">
      <w:pPr>
        <w:pStyle w:val="NormalWeb"/>
        <w:bidi w:val="0"/>
        <w:spacing w:before="0" w:beforeAutospacing="0" w:after="0" w:afterAutospacing="0"/>
        <w:jc w:val="both"/>
        <w:rPr>
          <w:i/>
          <w:sz w:val="28"/>
          <w:szCs w:val="28"/>
        </w:rPr>
      </w:pPr>
      <w:r w:rsidRPr="00853F4E">
        <w:rPr>
          <w:rFonts w:eastAsia="Calibri"/>
          <w:sz w:val="28"/>
          <w:szCs w:val="28"/>
          <w:rtl w:val="0"/>
          <w:lang w:val="en-US"/>
        </w:rPr>
        <w:t>*</w:t>
      </w:r>
      <w:r>
        <w:rPr>
          <w:i/>
          <w:color w:val="222222"/>
          <w:sz w:val="28"/>
          <w:szCs w:val="28"/>
          <w:rtl w:val="0"/>
          <w:lang w:val="en-US"/>
        </w:rPr>
        <w:t xml:space="preserve"> In accordance with </w:t>
      </w:r>
      <w:r w:rsidRPr="001A2617">
        <w:rPr>
          <w:b/>
          <w:i/>
          <w:color w:val="222222"/>
          <w:sz w:val="28"/>
          <w:szCs w:val="28"/>
          <w:rtl w:val="0"/>
          <w:lang w:val="en-US"/>
        </w:rPr>
        <w:t>clause 5.1 of Article 5</w:t>
      </w:r>
      <w:r>
        <w:rPr>
          <w:i/>
          <w:color w:val="222222"/>
          <w:sz w:val="28"/>
          <w:szCs w:val="28"/>
          <w:rtl w:val="0"/>
          <w:lang w:val="en-US"/>
        </w:rPr>
        <w:t xml:space="preserve"> of </w:t>
      </w:r>
      <w:r w:rsidRPr="001A2617">
        <w:rPr>
          <w:b/>
          <w:i/>
          <w:color w:val="000000"/>
          <w:sz w:val="28"/>
          <w:szCs w:val="28"/>
          <w:rtl w:val="0"/>
          <w:lang w:val="en-US"/>
        </w:rPr>
        <w:t>Federal Law No. 115-FZ of 07/25/2002 (as amended on 12/29/2022) "On the Legal Status of Foreign Citizens in the Russian Federation" (with amendments and additions, intro. effective from 01/11/2023)</w:t>
      </w:r>
      <w:r w:rsidRPr="0041588D">
        <w:rPr>
          <w:i/>
          <w:color w:val="000000"/>
          <w:sz w:val="28"/>
          <w:szCs w:val="28"/>
          <w:rtl w:val="0"/>
          <w:lang w:val="en-US"/>
        </w:rPr>
        <w:t>,</w:t>
      </w:r>
      <w:r w:rsidRPr="0041588D">
        <w:rPr>
          <w:b/>
          <w:bCs/>
          <w:i/>
          <w:color w:val="222222"/>
          <w:sz w:val="28"/>
          <w:szCs w:val="28"/>
          <w:rtl w:val="0"/>
          <w:lang w:val="en-US"/>
        </w:rPr>
        <w:t xml:space="preserve"> all </w:t>
      </w:r>
      <w:r w:rsidRPr="0041588D">
        <w:rPr>
          <w:b/>
          <w:i/>
          <w:color w:val="000000"/>
          <w:sz w:val="28"/>
          <w:szCs w:val="28"/>
          <w:rtl w:val="0"/>
          <w:lang w:val="en-US"/>
        </w:rPr>
        <w:t>foreign citizens</w:t>
      </w:r>
      <w:r>
        <w:rPr>
          <w:i/>
          <w:color w:val="222222"/>
          <w:sz w:val="28"/>
          <w:szCs w:val="28"/>
          <w:rtl w:val="0"/>
          <w:lang w:val="en-US"/>
        </w:rPr>
        <w:t xml:space="preserve"> temporarily</w:t>
      </w:r>
      <w:r w:rsidRPr="0041588D">
        <w:rPr>
          <w:b/>
          <w:bCs/>
          <w:i/>
          <w:color w:val="222222"/>
          <w:sz w:val="28"/>
          <w:szCs w:val="28"/>
          <w:rtl w:val="0"/>
          <w:lang w:val="en-US"/>
        </w:rPr>
        <w:t xml:space="preserve"> entering the territory of the Russian Federation</w:t>
      </w:r>
      <w:r>
        <w:rPr>
          <w:i/>
          <w:color w:val="222222"/>
          <w:sz w:val="28"/>
          <w:szCs w:val="28"/>
          <w:rtl w:val="0"/>
          <w:lang w:val="en-US"/>
        </w:rPr>
        <w:t xml:space="preserve"> are </w:t>
      </w:r>
      <w:r w:rsidRPr="0041588D">
        <w:rPr>
          <w:b/>
          <w:bCs/>
          <w:color w:val="222222"/>
          <w:sz w:val="28"/>
          <w:szCs w:val="28"/>
          <w:u w:val="single"/>
          <w:rtl w:val="0"/>
          <w:lang w:val="en-US"/>
        </w:rPr>
        <w:t xml:space="preserve">required to have a </w:t>
      </w:r>
      <w:r>
        <w:rPr>
          <w:i/>
          <w:color w:val="222222"/>
          <w:sz w:val="28"/>
          <w:szCs w:val="28"/>
          <w:rtl w:val="0"/>
          <w:lang w:val="en-US"/>
        </w:rPr>
        <w:t>voluntary medical insurance contract (VMI policy)</w:t>
      </w:r>
      <w:r w:rsidRPr="0041588D">
        <w:rPr>
          <w:b/>
          <w:bCs/>
          <w:color w:val="222222"/>
          <w:sz w:val="28"/>
          <w:szCs w:val="28"/>
          <w:u w:val="single"/>
          <w:rtl w:val="0"/>
          <w:lang w:val="en-US"/>
        </w:rPr>
        <w:t xml:space="preserve"> valid on the territory of the Russian Federation</w:t>
      </w:r>
      <w:r w:rsidRPr="0041588D">
        <w:rPr>
          <w:color w:val="222222"/>
          <w:sz w:val="28"/>
          <w:szCs w:val="28"/>
          <w:rtl w:val="0"/>
          <w:lang w:val="en-US"/>
        </w:rPr>
        <w:t>,</w:t>
      </w:r>
      <w:r>
        <w:rPr>
          <w:i/>
          <w:color w:val="222222"/>
          <w:sz w:val="28"/>
          <w:szCs w:val="28"/>
          <w:rtl w:val="0"/>
          <w:lang w:val="en-US"/>
        </w:rPr>
        <w:t xml:space="preserve"> concluded with an insurance company or with a foreign insurance company entitled, in accordance with insurance legislation, to carry out voluntary medical insurance in the Russian Federation.</w:t>
      </w:r>
    </w:p>
    <w:p w:rsidR="005C71CD" w:rsidRPr="00853F4E" w:rsidP="005C71CD" w14:paraId="5CED7D3A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34B" w14:paraId="1DEA13E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34B" w14:paraId="380A6C1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34B" w14:paraId="02E1B32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0574" w14:paraId="27A1CDB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41A" w14:paraId="055E697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41A" w14:paraId="12018FC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41A" w14:paraId="60F5243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74CA" w14:paraId="377C811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74CA" w14:paraId="3E723B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2F" w14:paraId="5A058E4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2F" w14:paraId="4DAFBDE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2F" w14:paraId="7089CC7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2F" w14:paraId="7E3F02E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74CA" w14:paraId="3F701AB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74CA" w14:paraId="4ABE324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74CA" w14:paraId="7D9CA0E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34B" w14:paraId="7CD63541" w14:textId="77777777">
      <w:pPr>
        <w:bidi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rtl w:val="0"/>
          <w:lang w:val="en-US"/>
        </w:rPr>
        <w:t>Appendix 2</w:t>
      </w:r>
    </w:p>
    <w:p w:rsidR="0061234B" w14:paraId="40C5EF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234B" w14:paraId="047D4451" w14:textId="7777777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 w:val="0"/>
          <w:lang w:val="en-US"/>
        </w:rPr>
        <w:t>Medical organizations that issue certificates and medical examination reports as of 09/10/2025</w:t>
      </w:r>
    </w:p>
    <w:p w:rsidR="0061234B" w14:paraId="54B2965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b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90"/>
        <w:gridCol w:w="4289"/>
        <w:gridCol w:w="2092"/>
      </w:tblGrid>
      <w:tr w14:paraId="0A7B5DBF" w14:textId="77777777">
        <w:tblPrEx>
          <w:tblW w:w="9571" w:type="dxa"/>
          <w:tblInd w:w="-108" w:type="dxa"/>
          <w:tblLayout w:type="fixed"/>
          <w:tblLook w:val="0400"/>
        </w:tblPrEx>
        <w:tc>
          <w:tcPr>
            <w:tcW w:w="3190" w:type="dxa"/>
            <w:vAlign w:val="center"/>
          </w:tcPr>
          <w:p w:rsidR="0061234B" w14:paraId="623F5DCD" w14:textId="77777777">
            <w:pPr>
              <w:bidi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 w:val="0"/>
                <w:lang w:val="en-US"/>
              </w:rPr>
              <w:t>Name of the medical organization</w:t>
            </w:r>
          </w:p>
        </w:tc>
        <w:tc>
          <w:tcPr>
            <w:tcW w:w="4289" w:type="dxa"/>
            <w:vAlign w:val="center"/>
          </w:tcPr>
          <w:p w:rsidR="0061234B" w14:paraId="33FE7084" w14:textId="77777777">
            <w:pPr>
              <w:bidi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 w:val="0"/>
                <w:lang w:val="en-US"/>
              </w:rPr>
              <w:t xml:space="preserve">Address </w:t>
            </w:r>
          </w:p>
        </w:tc>
        <w:tc>
          <w:tcPr>
            <w:tcW w:w="2092" w:type="dxa"/>
            <w:vAlign w:val="center"/>
          </w:tcPr>
          <w:p w:rsidR="0061234B" w14:paraId="432F5923" w14:textId="77777777">
            <w:pPr>
              <w:bidi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 w:val="0"/>
                <w:lang w:val="en-US"/>
              </w:rPr>
              <w:t>Cost, rub.</w:t>
            </w:r>
          </w:p>
        </w:tc>
      </w:tr>
      <w:tr w14:paraId="2A5B5EC5" w14:textId="77777777">
        <w:tblPrEx>
          <w:tblW w:w="9571" w:type="dxa"/>
          <w:tblInd w:w="-108" w:type="dxa"/>
          <w:tblLayout w:type="fixed"/>
          <w:tblLook w:val="0400"/>
        </w:tblPrEx>
        <w:tc>
          <w:tcPr>
            <w:tcW w:w="3190" w:type="dxa"/>
            <w:vAlign w:val="center"/>
          </w:tcPr>
          <w:p w:rsidR="0061234B" w14:paraId="39C82D8C" w14:textId="77777777">
            <w:pPr>
              <w:bidi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72BB">
              <w:rPr>
                <w:rFonts w:ascii="Times New Roman" w:eastAsia="Times New Roman" w:hAnsi="Times New Roman" w:cs="Times New Roman"/>
                <w:b/>
                <w:sz w:val="28"/>
                <w:szCs w:val="28"/>
                <w:rtl w:val="0"/>
                <w:lang w:val="en-US"/>
              </w:rPr>
              <w:t>"Medina" clinic for medical examination of foreign citizens</w:t>
            </w:r>
          </w:p>
        </w:tc>
        <w:tc>
          <w:tcPr>
            <w:tcW w:w="4289" w:type="dxa"/>
            <w:vAlign w:val="center"/>
          </w:tcPr>
          <w:p w:rsidR="0061234B" w14:paraId="4F88206F" w14:textId="77777777">
            <w:pPr>
              <w:bidi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2BB">
              <w:rPr>
                <w:rFonts w:ascii="Times New Roman" w:eastAsia="Times New Roman" w:hAnsi="Times New Roman" w:cs="Times New Roman"/>
                <w:sz w:val="28"/>
                <w:szCs w:val="28"/>
                <w:rtl w:val="0"/>
                <w:lang w:val="en-US"/>
              </w:rPr>
              <w:t>172B 10 let Oktyabrya str.</w:t>
            </w:r>
          </w:p>
        </w:tc>
        <w:tc>
          <w:tcPr>
            <w:tcW w:w="2092" w:type="dxa"/>
            <w:vAlign w:val="center"/>
          </w:tcPr>
          <w:p w:rsidR="0061234B" w:rsidP="009974CA" w14:paraId="34513497" w14:textId="77777777">
            <w:pPr>
              <w:bidi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 w:val="0"/>
                <w:lang w:val="en-US"/>
              </w:rPr>
              <w:t>4100</w:t>
            </w:r>
          </w:p>
        </w:tc>
      </w:tr>
      <w:tr w14:paraId="5DE71363" w14:textId="77777777">
        <w:tblPrEx>
          <w:tblW w:w="9571" w:type="dxa"/>
          <w:tblInd w:w="-108" w:type="dxa"/>
          <w:tblLayout w:type="fixed"/>
          <w:tblLook w:val="0400"/>
        </w:tblPrEx>
        <w:tc>
          <w:tcPr>
            <w:tcW w:w="3190" w:type="dxa"/>
            <w:vAlign w:val="center"/>
          </w:tcPr>
          <w:p w:rsidR="0061234B" w14:paraId="0E4F8436" w14:textId="77777777">
            <w:pPr>
              <w:bidi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 w:val="0"/>
                <w:lang w:val="en-US"/>
              </w:rPr>
              <w:t>Clinical and Diagnostic Medical Center "Zdorovie"</w:t>
            </w:r>
          </w:p>
        </w:tc>
        <w:tc>
          <w:tcPr>
            <w:tcW w:w="4289" w:type="dxa"/>
            <w:vAlign w:val="center"/>
          </w:tcPr>
          <w:p w:rsidR="0061234B" w14:paraId="1B8FBA86" w14:textId="77777777">
            <w:pPr>
              <w:bidi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 w:val="0"/>
                <w:lang w:val="en-US"/>
              </w:rPr>
              <w:t>157 Oktiabrskaia Street</w:t>
            </w:r>
          </w:p>
        </w:tc>
        <w:tc>
          <w:tcPr>
            <w:tcW w:w="2092" w:type="dxa"/>
            <w:vAlign w:val="center"/>
          </w:tcPr>
          <w:p w:rsidR="0061234B" w:rsidP="00713BD5" w14:paraId="73F37547" w14:textId="77777777">
            <w:pPr>
              <w:bidi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 w:val="0"/>
                <w:lang w:val="en-US"/>
              </w:rPr>
              <w:t xml:space="preserve">4500 </w:t>
            </w:r>
          </w:p>
        </w:tc>
      </w:tr>
    </w:tbl>
    <w:p w:rsidR="0061234B" w14:paraId="04DF9AB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234B" w14:paraId="113EA7C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34B" w:rsidP="007158DC" w14:paraId="2BB78CE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C2C2C"/>
          <w:sz w:val="28"/>
          <w:szCs w:val="28"/>
          <w:rtl w:val="0"/>
          <w:lang w:val="en-US"/>
        </w:rPr>
        <w:t>The state fingerprint registration</w:t>
      </w:r>
      <w:r>
        <w:rPr>
          <w:rFonts w:ascii="Times New Roman" w:eastAsia="Times New Roman" w:hAnsi="Times New Roman" w:cs="Times New Roman"/>
          <w:color w:val="2C2C2C"/>
          <w:sz w:val="28"/>
          <w:szCs w:val="28"/>
          <w:rtl w:val="0"/>
          <w:lang w:val="en-US"/>
        </w:rPr>
        <w:t xml:space="preserve"> is carried out at</w:t>
      </w:r>
      <w:r w:rsidRPr="007158DC" w:rsidR="007158DC">
        <w:rPr>
          <w:rFonts w:ascii="Times New Roman" w:eastAsia="Times New Roman" w:hAnsi="Times New Roman" w:cs="Times New Roman"/>
          <w:color w:val="000000"/>
          <w:sz w:val="28"/>
          <w:szCs w:val="28"/>
          <w:rtl w:val="0"/>
          <w:lang w:val="en-US"/>
        </w:rPr>
        <w:t xml:space="preserve"> the Federal State Unitary Enterprise "Passport and Visa Service" of the Ministry of Internal Affairs of the Russian Federation in the Omsk region, located at the address: Omsk, </w:t>
      </w:r>
      <w:r w:rsidRPr="007158DC" w:rsidR="007158DC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  <w:lang w:val="en-US"/>
        </w:rPr>
        <w:t xml:space="preserve"> 21 Liza Chaikina street.</w:t>
      </w:r>
      <w:r w:rsidRPr="007158DC" w:rsidR="007158DC">
        <w:rPr>
          <w:rFonts w:ascii="Times New Roman" w:eastAsia="Times New Roman" w:hAnsi="Times New Roman" w:cs="Times New Roman"/>
          <w:color w:val="000000"/>
          <w:sz w:val="28"/>
          <w:szCs w:val="28"/>
          <w:rtl w:val="0"/>
          <w:lang w:val="en-US"/>
        </w:rPr>
        <w:t xml:space="preserve"> Tel.: 955-521; 8-913-967-49-90.                      Opening hours: Mon.-Thu.: 9:00-18:00, Fri.: 9:00-16:45, with lunch break: 13:00-13:45; Sat.-Sun.: day off.</w:t>
      </w:r>
    </w:p>
    <w:p w:rsidR="0061234B" w14:paraId="3BA6682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34B" w14:paraId="79F70E1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34B" w14:paraId="15E370D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34B" w14:paraId="516D2A8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34B" w14:paraId="6405FE0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34B" w14:paraId="54EFED3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34B" w14:paraId="136D706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34B" w14:paraId="687D726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34B" w14:paraId="2F9A137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34B" w14:paraId="44E8708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34B" w14:paraId="2430BCE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34B" w14:paraId="7CCC0B6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34B" w14:paraId="3ADDBF8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34B" w14:paraId="6808E9D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34B" w14:paraId="38FEDFF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34B" w14:paraId="24E346A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34B" w14:paraId="3E19229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34B" w14:paraId="6550089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34B" w14:paraId="4A66629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34B" w14:paraId="54E2387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34B" w14:paraId="059D0AB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34B" w14:paraId="74B1E8D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71CD" w14:paraId="683FA8A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22F9" w14:paraId="6D35C9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22F9" w14:paraId="436E4B3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22F9" w14:paraId="79485B0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22F9" w14:paraId="67D880B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22F9" w14:paraId="77CEEBC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3103" w14:paraId="583848C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34B" w14:paraId="024D9EBE" w14:textId="77777777">
      <w:pPr>
        <w:bidi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rtl w:val="0"/>
          <w:lang w:val="en-US"/>
        </w:rPr>
        <w:t>Appendix 3</w:t>
      </w:r>
    </w:p>
    <w:p w:rsidR="0061234B" w14:paraId="76CF905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234B" w14:paraId="13E0ADED" w14:textId="77777777">
      <w:pPr>
        <w:bidi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 w:val="0"/>
          <w:lang w:val="en-US"/>
        </w:rPr>
        <w:t>Health insurance programs for students</w:t>
      </w:r>
    </w:p>
    <w:p w:rsidR="0061234B" w14:paraId="2D7D2B8D" w14:textId="77777777">
      <w:pPr>
        <w:bidi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 w:val="0"/>
          <w:lang w:val="en-US"/>
        </w:rPr>
        <w:t xml:space="preserve"> Omsk State Agrarian University on 09/10/2025</w:t>
      </w:r>
    </w:p>
    <w:p w:rsidR="004222F9" w14:paraId="35FC7A85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c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19"/>
        <w:gridCol w:w="3402"/>
        <w:gridCol w:w="1843"/>
        <w:gridCol w:w="1701"/>
      </w:tblGrid>
      <w:tr w14:paraId="100E4E35" w14:textId="77777777" w:rsidTr="00423B86">
        <w:tblPrEx>
          <w:tblW w:w="10065" w:type="dxa"/>
          <w:tblInd w:w="-459" w:type="dxa"/>
          <w:tblLayout w:type="fixed"/>
          <w:tblLook w:val="0400"/>
        </w:tblPrEx>
        <w:tc>
          <w:tcPr>
            <w:tcW w:w="3119" w:type="dxa"/>
          </w:tcPr>
          <w:p w:rsidR="0061234B" w:rsidRPr="004222F9" w14:paraId="31F4FFEF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2F9">
              <w:rPr>
                <w:rFonts w:ascii="Times New Roman" w:eastAsia="Times New Roman" w:hAnsi="Times New Roman" w:cs="Times New Roman"/>
                <w:b/>
                <w:sz w:val="24"/>
                <w:szCs w:val="24"/>
                <w:rtl w:val="0"/>
                <w:lang w:val="en-US"/>
              </w:rPr>
              <w:t>The VMI package</w:t>
            </w:r>
          </w:p>
        </w:tc>
        <w:tc>
          <w:tcPr>
            <w:tcW w:w="3402" w:type="dxa"/>
          </w:tcPr>
          <w:p w:rsidR="0061234B" w:rsidRPr="004222F9" w14:paraId="1F0B2F78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2F9">
              <w:rPr>
                <w:rFonts w:ascii="Times New Roman" w:eastAsia="Times New Roman" w:hAnsi="Times New Roman" w:cs="Times New Roman"/>
                <w:b/>
                <w:sz w:val="24"/>
                <w:szCs w:val="24"/>
                <w:rtl w:val="0"/>
                <w:lang w:val="en-US"/>
              </w:rPr>
              <w:t>Organization</w:t>
            </w:r>
          </w:p>
        </w:tc>
        <w:tc>
          <w:tcPr>
            <w:tcW w:w="1843" w:type="dxa"/>
          </w:tcPr>
          <w:p w:rsidR="0061234B" w:rsidRPr="004222F9" w14:paraId="0B28D88D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2F9">
              <w:rPr>
                <w:rFonts w:ascii="Times New Roman" w:eastAsia="Times New Roman" w:hAnsi="Times New Roman" w:cs="Times New Roman"/>
                <w:b/>
                <w:sz w:val="24"/>
                <w:szCs w:val="24"/>
                <w:rtl w:val="0"/>
                <w:lang w:val="en-US"/>
              </w:rPr>
              <w:t>Contact information</w:t>
            </w:r>
          </w:p>
        </w:tc>
        <w:tc>
          <w:tcPr>
            <w:tcW w:w="1701" w:type="dxa"/>
          </w:tcPr>
          <w:p w:rsidR="0061234B" w:rsidRPr="004222F9" w14:paraId="3908576A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2F9">
              <w:rPr>
                <w:rFonts w:ascii="Times New Roman" w:eastAsia="Times New Roman" w:hAnsi="Times New Roman" w:cs="Times New Roman"/>
                <w:b/>
                <w:sz w:val="24"/>
                <w:szCs w:val="24"/>
                <w:rtl w:val="0"/>
                <w:lang w:val="en-US"/>
              </w:rPr>
              <w:t>Price</w:t>
            </w:r>
          </w:p>
        </w:tc>
      </w:tr>
      <w:tr w14:paraId="00EE6F82" w14:textId="77777777" w:rsidTr="009D44EC">
        <w:tblPrEx>
          <w:tblW w:w="10065" w:type="dxa"/>
          <w:tblInd w:w="-459" w:type="dxa"/>
          <w:tblLayout w:type="fixed"/>
          <w:tblLook w:val="0400"/>
        </w:tblPrEx>
        <w:trPr>
          <w:trHeight w:val="2775"/>
        </w:trPr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:rsidR="0005549B" w14:paraId="0FDB12C9" w14:textId="77777777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  <w:rtl w:val="0"/>
                <w:lang w:val="en-US"/>
              </w:rPr>
              <w:t>Student of Omsk State Agrarian University</w:t>
            </w:r>
          </w:p>
          <w:p w:rsidR="0005549B" w:rsidRPr="004222F9" w14:paraId="626C6017" w14:textId="77777777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  <w:u w:val="single"/>
                <w:rtl w:val="0"/>
                <w:lang w:val="en-US"/>
              </w:rPr>
              <w:t xml:space="preserve"> for 12 months.</w:t>
            </w:r>
          </w:p>
          <w:p w:rsidR="0005549B" w:rsidRPr="004222F9" w14:paraId="72AF3F99" w14:textId="7777777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05549B" w:rsidRPr="009801BC" w14:paraId="4827CA57" w14:textId="77777777">
            <w:pPr>
              <w:bidi w:val="0"/>
              <w:jc w:val="both"/>
              <w:rPr>
                <w:rFonts w:ascii="Times New Roman" w:eastAsia="Times New Roman" w:hAnsi="Times New Roman" w:cs="Times New Roman"/>
              </w:rPr>
            </w:pPr>
            <w:r w:rsidRPr="009801BC">
              <w:rPr>
                <w:rFonts w:ascii="Times New Roman" w:eastAsia="Times New Roman" w:hAnsi="Times New Roman" w:cs="Times New Roman"/>
                <w:rtl w:val="0"/>
                <w:lang w:val="en-US"/>
              </w:rPr>
              <w:t>Insurance amount</w:t>
            </w:r>
          </w:p>
          <w:p w:rsidR="0005549B" w:rsidRPr="009801BC" w14:paraId="398A4BE4" w14:textId="77777777">
            <w:pPr>
              <w:bidi w:val="0"/>
              <w:jc w:val="both"/>
              <w:rPr>
                <w:rFonts w:ascii="Times New Roman" w:eastAsia="Times New Roman" w:hAnsi="Times New Roman" w:cs="Times New Roman"/>
              </w:rPr>
            </w:pPr>
            <w:r w:rsidRPr="009801BC">
              <w:rPr>
                <w:rFonts w:ascii="Times New Roman" w:eastAsia="Times New Roman" w:hAnsi="Times New Roman" w:cs="Times New Roman"/>
                <w:rtl w:val="0"/>
                <w:lang w:val="en-US"/>
              </w:rPr>
              <w:t>1 million 150 thousand rubles –</w:t>
            </w:r>
          </w:p>
          <w:p w:rsidR="0005549B" w:rsidRPr="009801BC" w14:paraId="098E2CF8" w14:textId="77777777">
            <w:pPr>
              <w:bidi w:val="0"/>
              <w:jc w:val="both"/>
              <w:rPr>
                <w:rFonts w:ascii="Times New Roman" w:eastAsia="Times New Roman" w:hAnsi="Times New Roman" w:cs="Times New Roman"/>
              </w:rPr>
            </w:pPr>
            <w:r w:rsidRPr="009801BC">
              <w:rPr>
                <w:rFonts w:ascii="Times New Roman" w:eastAsia="Times New Roman" w:hAnsi="Times New Roman" w:cs="Times New Roman"/>
                <w:rtl w:val="0"/>
                <w:lang w:val="en-US"/>
              </w:rPr>
              <w:t>1 million 150 thousand rubles .</w:t>
            </w:r>
          </w:p>
          <w:p w:rsidR="0005549B" w:rsidRPr="004222F9" w14:paraId="2E5FCFFB" w14:textId="7777777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05549B" w:rsidP="004222F9" w14:paraId="2CBA9844" w14:textId="77777777">
            <w:pPr>
              <w:bidi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 w:val="0"/>
                <w:lang w:val="en-US"/>
              </w:rPr>
              <w:t xml:space="preserve">Service in Polyclinic No. 4, </w:t>
            </w:r>
          </w:p>
          <w:p w:rsidR="0005549B" w:rsidRPr="004222F9" w:rsidP="004222F9" w14:paraId="0D703881" w14:textId="77777777">
            <w:pPr>
              <w:bidi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rtl w:val="0"/>
                <w:lang w:val="en-US"/>
              </w:rPr>
              <w:t>7A Sibakovskaya street</w:t>
            </w:r>
          </w:p>
        </w:tc>
        <w:tc>
          <w:tcPr>
            <w:tcW w:w="3402" w:type="dxa"/>
            <w:vMerge w:val="restart"/>
            <w:vAlign w:val="center"/>
          </w:tcPr>
          <w:p w:rsidR="0005549B" w:rsidRPr="004222F9" w14:paraId="25347180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  <w:rtl w:val="0"/>
                <w:lang w:val="en-US"/>
              </w:rPr>
              <w:t>Insurance Company "PARI"</w:t>
            </w:r>
          </w:p>
          <w:p w:rsidR="0005549B" w:rsidRPr="004222F9" w14:paraId="67F2FDA9" w14:textId="777777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C1B20" w:rsidRPr="004222F9" w14:paraId="6FFA2524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</w:rPr>
            </w:pPr>
            <w:r w:rsidRPr="004222F9">
              <w:rPr>
                <w:rFonts w:ascii="Times New Roman" w:eastAsia="Times New Roman" w:hAnsi="Times New Roman" w:cs="Times New Roman"/>
                <w:b/>
                <w:rtl w:val="0"/>
                <w:lang w:val="en-US"/>
              </w:rPr>
              <w:t>The VMI policy can be issued online at the link:</w:t>
            </w:r>
            <w:r w:rsidRPr="00305445" w:rsidR="00305445">
              <w:rPr>
                <w:rtl w:val="0"/>
                <w:lang w:val="en-US"/>
              </w:rPr>
              <w:t xml:space="preserve"> https://skpari.ru/private-client/student/forms/first_step?utm_source=IntVologina&amp;utm_medium=partner&amp;utm_campaign=polis-student</w:t>
            </w:r>
          </w:p>
          <w:p w:rsidR="0005549B" w:rsidRPr="004222F9" w14:paraId="6A6FD3BB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heading=h.gjdgxs" w:colFirst="0" w:colLast="0"/>
            <w:bookmarkEnd w:id="0"/>
            <w:r w:rsidRPr="00E31668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631825</wp:posOffset>
                  </wp:positionH>
                  <wp:positionV relativeFrom="paragraph">
                    <wp:posOffset>138430</wp:posOffset>
                  </wp:positionV>
                  <wp:extent cx="861060" cy="871220"/>
                  <wp:effectExtent l="0" t="0" r="0" b="5080"/>
                  <wp:wrapThrough wrapText="bothSides">
                    <wp:wrapPolygon>
                      <wp:start x="0" y="0"/>
                      <wp:lineTo x="0" y="21254"/>
                      <wp:lineTo x="21027" y="21254"/>
                      <wp:lineTo x="21027" y="0"/>
                      <wp:lineTo x="0" y="0"/>
                    </wp:wrapPolygon>
                  </wp:wrapThrough>
                  <wp:docPr id="7" name="Рисунок 7" descr="C:\Users\User\Desktop\Новые памятки\QR_code - ОМГА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C:\Users\User\Desktop\Новые памятки\QR_code - ОМГА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82" t="6019" r="6319" b="326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vMerge w:val="restart"/>
            <w:vAlign w:val="center"/>
          </w:tcPr>
          <w:p w:rsidR="0005549B" w:rsidRPr="004222F9" w14:paraId="5F1A9E4C" w14:textId="77777777">
            <w:pPr>
              <w:bidi w:val="0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hyperlink r:id="rId9">
              <w:r w:rsidRPr="004222F9">
                <w:rPr>
                  <w:rFonts w:ascii="Times New Roman" w:eastAsia="Times New Roman" w:hAnsi="Times New Roman" w:cs="Times New Roman"/>
                  <w:b/>
                  <w:color w:val="002060"/>
                  <w:u w:val="single"/>
                  <w:rtl w:val="0"/>
                  <w:lang w:val="en-US"/>
                </w:rPr>
                <w:t>Address</w:t>
              </w:r>
            </w:hyperlink>
            <w:r w:rsidRPr="004222F9">
              <w:rPr>
                <w:rFonts w:ascii="Times New Roman" w:eastAsia="Times New Roman" w:hAnsi="Times New Roman" w:cs="Times New Roman"/>
                <w:b/>
                <w:color w:val="002060"/>
                <w:rtl w:val="0"/>
                <w:lang w:val="en-US"/>
              </w:rPr>
              <w:t>: </w:t>
            </w:r>
          </w:p>
          <w:p w:rsidR="0005549B" w:rsidRPr="004222F9" w14:paraId="1B37C2FF" w14:textId="77777777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05549B" w:rsidRPr="004222F9" w14:paraId="45406E01" w14:textId="77777777">
            <w:pPr>
              <w:bidi w:val="0"/>
              <w:rPr>
                <w:rFonts w:ascii="Times New Roman" w:eastAsia="Times New Roman" w:hAnsi="Times New Roman" w:cs="Times New Roman"/>
              </w:rPr>
            </w:pPr>
            <w:r w:rsidRPr="004222F9">
              <w:rPr>
                <w:rFonts w:ascii="Times New Roman" w:eastAsia="Times New Roman" w:hAnsi="Times New Roman" w:cs="Times New Roman"/>
                <w:rtl w:val="0"/>
                <w:lang w:val="en-US"/>
              </w:rPr>
              <w:t>25 Marshal Zhukov str., office 7</w:t>
            </w:r>
          </w:p>
          <w:p w:rsidR="0005549B" w:rsidRPr="004222F9" w14:paraId="53C8ED23" w14:textId="77777777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05549B" w:rsidRPr="004222F9" w14:paraId="5E3E2A36" w14:textId="77777777">
            <w:pPr>
              <w:bidi w:val="0"/>
              <w:rPr>
                <w:rFonts w:ascii="Times New Roman" w:eastAsia="Times New Roman" w:hAnsi="Times New Roman" w:cs="Times New Roman"/>
              </w:rPr>
            </w:pPr>
            <w:r w:rsidRPr="004222F9">
              <w:rPr>
                <w:rFonts w:ascii="Times New Roman" w:eastAsia="Times New Roman" w:hAnsi="Times New Roman" w:cs="Times New Roman"/>
                <w:b/>
                <w:rtl w:val="0"/>
                <w:lang w:val="en-US"/>
              </w:rPr>
              <w:t>Phone:</w:t>
            </w:r>
            <w:r w:rsidRPr="004222F9">
              <w:rPr>
                <w:rFonts w:ascii="Times New Roman" w:eastAsia="Times New Roman" w:hAnsi="Times New Roman" w:cs="Times New Roman"/>
                <w:rtl w:val="0"/>
                <w:lang w:val="en-US"/>
              </w:rPr>
              <w:t xml:space="preserve"> 30-17-00</w:t>
            </w:r>
          </w:p>
          <w:p w:rsidR="0005549B" w:rsidRPr="004222F9" w14:paraId="11E632EF" w14:textId="77777777">
            <w:pPr>
              <w:bidi w:val="0"/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rtl w:val="0"/>
                <w:lang w:val="en-US"/>
              </w:rPr>
              <w:t>8-913-960-45-70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05549B" w:rsidRPr="004222F9" w:rsidP="00653E57" w14:paraId="473CC215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  <w:rtl w:val="0"/>
                <w:lang w:val="en-US"/>
              </w:rPr>
              <w:t>2000 – 12,000 rubles .</w:t>
            </w:r>
          </w:p>
        </w:tc>
      </w:tr>
      <w:tr w14:paraId="1A150278" w14:textId="77777777" w:rsidTr="009D44EC">
        <w:tblPrEx>
          <w:tblW w:w="10065" w:type="dxa"/>
          <w:tblInd w:w="-459" w:type="dxa"/>
          <w:tblLayout w:type="fixed"/>
          <w:tblLook w:val="0400"/>
        </w:tblPrEx>
        <w:trPr>
          <w:trHeight w:val="810"/>
        </w:trPr>
        <w:tc>
          <w:tcPr>
            <w:tcW w:w="3119" w:type="dxa"/>
            <w:tcBorders>
              <w:top w:val="single" w:sz="4" w:space="0" w:color="000000"/>
            </w:tcBorders>
            <w:vAlign w:val="center"/>
          </w:tcPr>
          <w:p w:rsidR="0005549B" w:rsidRPr="004222F9" w14:paraId="56387377" w14:textId="77777777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05549B" w:rsidRPr="004222F9" w14:paraId="4EB280A3" w14:textId="77777777">
            <w:pPr>
              <w:bidi w:val="0"/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  <w:rtl w:val="0"/>
                <w:lang w:val="en-US"/>
              </w:rPr>
              <w:t>for correspondence students and interns</w:t>
            </w:r>
          </w:p>
          <w:p w:rsidR="0005549B" w:rsidRPr="004222F9" w14:paraId="30FDBB71" w14:textId="77777777">
            <w:pPr>
              <w:bidi w:val="0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4222F9">
              <w:rPr>
                <w:rFonts w:ascii="Times New Roman" w:eastAsia="Times New Roman" w:hAnsi="Times New Roman" w:cs="Times New Roman"/>
                <w:b/>
                <w:u w:val="single"/>
                <w:rtl w:val="0"/>
                <w:lang w:val="en-US"/>
              </w:rPr>
              <w:t>for 1 month</w:t>
            </w:r>
          </w:p>
          <w:p w:rsidR="0005549B" w:rsidRPr="004222F9" w14:paraId="110CA9CE" w14:textId="77777777">
            <w:pPr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3402" w:type="dxa"/>
            <w:vMerge/>
            <w:vAlign w:val="center"/>
          </w:tcPr>
          <w:p w:rsidR="0005549B" w:rsidRPr="004222F9" w14:paraId="2DDB0FD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5549B" w:rsidRPr="004222F9" w14:paraId="47FA7F7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:rsidR="0005549B" w:rsidRPr="004222F9" w14:paraId="6FF80CEE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  <w:rtl w:val="0"/>
                <w:lang w:val="en-US"/>
              </w:rPr>
              <w:t>500 rubles.</w:t>
            </w:r>
          </w:p>
        </w:tc>
      </w:tr>
      <w:tr w14:paraId="1CF599FF" w14:textId="77777777" w:rsidTr="00423B86">
        <w:tblPrEx>
          <w:tblW w:w="10065" w:type="dxa"/>
          <w:tblInd w:w="-459" w:type="dxa"/>
          <w:tblLayout w:type="fixed"/>
          <w:tblLook w:val="0400"/>
        </w:tblPrEx>
        <w:trPr>
          <w:trHeight w:val="1395"/>
        </w:trPr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:rsidR="00481058" w:rsidRPr="004222F9" w14:paraId="330C80BF" w14:textId="77777777">
            <w:pPr>
              <w:rPr>
                <w:rFonts w:ascii="Times New Roman" w:eastAsia="Times New Roman" w:hAnsi="Times New Roman" w:cs="Times New Roman"/>
              </w:rPr>
            </w:pPr>
          </w:p>
          <w:p w:rsidR="00481058" w:rsidRPr="004222F9" w14:paraId="01B40059" w14:textId="77777777">
            <w:pPr>
              <w:bidi w:val="0"/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  <w:rtl w:val="0"/>
                <w:lang w:val="en-US"/>
              </w:rPr>
              <w:t xml:space="preserve">Student of Omsk State Agrarian University </w:t>
            </w:r>
          </w:p>
          <w:p w:rsidR="00481058" w:rsidRPr="004222F9" w14:paraId="717E0B74" w14:textId="77777777">
            <w:pPr>
              <w:bidi w:val="0"/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  <w:rtl w:val="0"/>
                <w:lang w:val="en-US"/>
              </w:rPr>
              <w:t xml:space="preserve">for 12 months. </w:t>
            </w:r>
          </w:p>
          <w:p w:rsidR="00481058" w:rsidRPr="00824F33" w14:paraId="0B8A5908" w14:textId="77777777">
            <w:pPr>
              <w:rPr>
                <w:rFonts w:ascii="Times New Roman" w:eastAsia="Times New Roman" w:hAnsi="Times New Roman" w:cs="Times New Roman"/>
              </w:rPr>
            </w:pPr>
          </w:p>
          <w:p w:rsidR="00481058" w:rsidRPr="004222F9" w14:paraId="55864413" w14:textId="77777777">
            <w:pPr>
              <w:bidi w:val="0"/>
              <w:rPr>
                <w:rFonts w:ascii="Times New Roman" w:eastAsia="Times New Roman" w:hAnsi="Times New Roman" w:cs="Times New Roman"/>
              </w:rPr>
            </w:pPr>
            <w:r w:rsidRPr="00824F33">
              <w:rPr>
                <w:rFonts w:ascii="Times New Roman" w:eastAsia="Times New Roman" w:hAnsi="Times New Roman" w:cs="Times New Roman"/>
                <w:rtl w:val="0"/>
                <w:lang w:val="en-US"/>
              </w:rPr>
              <w:t>The insurance amount is 500 thousand rubles.</w:t>
            </w:r>
          </w:p>
        </w:tc>
        <w:tc>
          <w:tcPr>
            <w:tcW w:w="3402" w:type="dxa"/>
            <w:vMerge w:val="restart"/>
            <w:vAlign w:val="center"/>
          </w:tcPr>
          <w:p w:rsidR="00481058" w:rsidRPr="004222F9" w14:paraId="1AEE6146" w14:textId="77777777">
            <w:pPr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</w:p>
          <w:p w:rsidR="00481058" w14:paraId="46168223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  <w:rtl w:val="0"/>
                <w:lang w:val="en-US"/>
              </w:rPr>
              <w:t>Capital LIFE</w:t>
            </w:r>
          </w:p>
          <w:p w:rsidR="00386F24" w14:paraId="688B4C08" w14:textId="777777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86F24" w:rsidP="00386F24" w14:paraId="42F0CE82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  <w:rtl w:val="0"/>
                <w:lang w:val="en-US"/>
              </w:rPr>
              <w:t>A VMI policy can be issued online:</w:t>
            </w:r>
          </w:p>
          <w:p w:rsidR="003763E2" w:rsidP="00386F24" w14:paraId="2B2F37E1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 w:val="0"/>
                <w:lang w:val="en-US"/>
              </w:rPr>
              <w:t>Send information about yourself to WhatsApp at +79139695264</w:t>
            </w:r>
          </w:p>
          <w:p w:rsidR="003763E2" w:rsidP="00386F24" w14:paraId="4D7F86BB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 w:val="0"/>
                <w:lang w:val="en-US"/>
              </w:rPr>
              <w:t xml:space="preserve"> (Full name, date of birth, university, residential address)   </w:t>
            </w:r>
          </w:p>
          <w:p w:rsidR="00437C60" w:rsidP="00386F24" w14:paraId="3060A587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</w:rPr>
            </w:pPr>
            <w:r w:rsidRPr="00437C60">
              <w:rPr>
                <w:rFonts w:ascii="Times New Roman" w:eastAsia="Times New Roman" w:hAnsi="Times New Roman" w:cs="Times New Roman"/>
                <w:rtl w:val="0"/>
                <w:lang w:val="en-US"/>
              </w:rPr>
              <w:t xml:space="preserve">and within 5 minutes you will receive </w:t>
            </w:r>
          </w:p>
          <w:p w:rsidR="008C0856" w:rsidP="00386F24" w14:paraId="06BAED9C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</w:rPr>
            </w:pPr>
            <w:r w:rsidRPr="00437C60">
              <w:rPr>
                <w:rFonts w:ascii="Times New Roman" w:eastAsia="Times New Roman" w:hAnsi="Times New Roman" w:cs="Times New Roman"/>
                <w:rtl w:val="0"/>
                <w:lang w:val="en-US"/>
              </w:rPr>
              <w:t>an electronic policy</w:t>
            </w:r>
          </w:p>
          <w:p w:rsidR="00437C60" w:rsidRPr="008C0856" w:rsidP="00386F24" w14:paraId="4C3A2AAD" w14:textId="77777777">
            <w:pPr>
              <w:jc w:val="center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81058" w:rsidRPr="004222F9" w14:paraId="6E8400BE" w14:textId="77777777">
            <w:pPr>
              <w:bidi w:val="0"/>
              <w:rPr>
                <w:rFonts w:ascii="Times New Roman" w:eastAsia="Times New Roman" w:hAnsi="Times New Roman" w:cs="Times New Roman"/>
                <w:b/>
                <w:color w:val="002060"/>
                <w:highlight w:val="white"/>
              </w:rPr>
            </w:pPr>
            <w:hyperlink r:id="rId9">
              <w:r w:rsidRPr="004222F9">
                <w:rPr>
                  <w:rFonts w:ascii="Times New Roman" w:eastAsia="Times New Roman" w:hAnsi="Times New Roman" w:cs="Times New Roman"/>
                  <w:b/>
                  <w:color w:val="002060"/>
                  <w:highlight w:val="white"/>
                  <w:u w:val="single"/>
                  <w:rtl w:val="0"/>
                  <w:lang w:val="en-US"/>
                </w:rPr>
                <w:t>Address</w:t>
              </w:r>
            </w:hyperlink>
            <w:r w:rsidRPr="004222F9">
              <w:rPr>
                <w:rFonts w:ascii="Times New Roman" w:eastAsia="Times New Roman" w:hAnsi="Times New Roman" w:cs="Times New Roman"/>
                <w:b/>
                <w:color w:val="002060"/>
                <w:highlight w:val="white"/>
                <w:rtl w:val="0"/>
                <w:lang w:val="en-US"/>
              </w:rPr>
              <w:t>: </w:t>
            </w:r>
          </w:p>
          <w:p w:rsidR="00481058" w:rsidRPr="004222F9" w14:paraId="591D6751" w14:textId="77777777">
            <w:pPr>
              <w:rPr>
                <w:rFonts w:ascii="Times New Roman" w:eastAsia="Times New Roman" w:hAnsi="Times New Roman" w:cs="Times New Roman"/>
                <w:b/>
                <w:color w:val="202124"/>
                <w:highlight w:val="white"/>
              </w:rPr>
            </w:pPr>
          </w:p>
          <w:p w:rsidR="00D84E83" w:rsidRPr="004222F9" w14:paraId="581176A6" w14:textId="77777777">
            <w:pPr>
              <w:bidi w:val="0"/>
              <w:rPr>
                <w:rFonts w:ascii="Times New Roman" w:eastAsia="Times New Roman" w:hAnsi="Times New Roman" w:cs="Times New Roman"/>
                <w:color w:val="222222"/>
              </w:rPr>
            </w:pPr>
            <w:r w:rsidRPr="004222F9">
              <w:rPr>
                <w:rFonts w:ascii="Times New Roman" w:eastAsia="Times New Roman" w:hAnsi="Times New Roman" w:cs="Times New Roman"/>
                <w:color w:val="202124"/>
                <w:highlight w:val="white"/>
                <w:rtl w:val="0"/>
                <w:lang w:val="en-US"/>
              </w:rPr>
              <w:t>80 Frunze</w:t>
            </w:r>
            <w:r w:rsidRPr="004222F9">
              <w:rPr>
                <w:rFonts w:ascii="Times New Roman" w:eastAsia="Times New Roman" w:hAnsi="Times New Roman" w:cs="Times New Roman"/>
                <w:color w:val="222222"/>
                <w:rtl w:val="0"/>
                <w:lang w:val="en-US"/>
              </w:rPr>
              <w:t xml:space="preserve"> St., office 849</w:t>
            </w:r>
          </w:p>
          <w:p w:rsidR="00481058" w:rsidRPr="004222F9" w14:paraId="3101B18C" w14:textId="77777777">
            <w:pPr>
              <w:bidi w:val="0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  <w:r w:rsidRPr="004222F9">
              <w:rPr>
                <w:rFonts w:ascii="Times New Roman" w:eastAsia="Times New Roman" w:hAnsi="Times New Roman" w:cs="Times New Roman"/>
                <w:color w:val="222222"/>
                <w:rtl w:val="0"/>
                <w:lang w:val="en-US"/>
              </w:rPr>
              <w:t>(Flagman mall)</w:t>
            </w:r>
          </w:p>
          <w:p w:rsidR="00481058" w:rsidRPr="004222F9" w14:paraId="29050946" w14:textId="77777777">
            <w:pPr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</w:p>
          <w:p w:rsidR="00481058" w:rsidRPr="004222F9" w14:paraId="41418BDC" w14:textId="77777777">
            <w:pPr>
              <w:bidi w:val="0"/>
              <w:rPr>
                <w:rFonts w:ascii="Times New Roman" w:hAnsi="Times New Roman" w:cs="Times New Roman"/>
              </w:rPr>
            </w:pPr>
            <w:r w:rsidRPr="004222F9">
              <w:rPr>
                <w:rFonts w:ascii="Times New Roman" w:eastAsia="Times New Roman" w:hAnsi="Times New Roman" w:cs="Times New Roman"/>
                <w:b/>
                <w:color w:val="222222"/>
                <w:highlight w:val="white"/>
                <w:rtl w:val="0"/>
                <w:lang w:val="en-US"/>
              </w:rPr>
              <w:t>Phone:</w:t>
            </w:r>
            <w:r w:rsidRPr="004222F9">
              <w:rPr>
                <w:rFonts w:ascii="Times New Roman" w:eastAsia="Times New Roman" w:hAnsi="Times New Roman" w:cs="Times New Roman"/>
                <w:color w:val="222222"/>
                <w:highlight w:val="white"/>
                <w:rtl w:val="0"/>
                <w:lang w:val="en-US"/>
              </w:rPr>
              <w:t xml:space="preserve"> 89139695264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481058" w:rsidRPr="004222F9" w14:paraId="0A9F5110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  <w:rtl w:val="0"/>
                <w:lang w:val="en-US"/>
              </w:rPr>
              <w:t>2,300 - 5,000 rubles .</w:t>
            </w:r>
          </w:p>
        </w:tc>
      </w:tr>
      <w:tr w14:paraId="33800DE1" w14:textId="77777777" w:rsidTr="00423B86">
        <w:tblPrEx>
          <w:tblW w:w="10065" w:type="dxa"/>
          <w:tblInd w:w="-459" w:type="dxa"/>
          <w:tblLayout w:type="fixed"/>
          <w:tblLook w:val="0400"/>
        </w:tblPrEx>
        <w:trPr>
          <w:trHeight w:val="525"/>
        </w:trPr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2092B" w:rsidRPr="004222F9" w14:paraId="1521948B" w14:textId="77777777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481058" w:rsidRPr="004222F9" w14:paraId="444C6838" w14:textId="77777777">
            <w:pPr>
              <w:bidi w:val="0"/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  <w:rtl w:val="0"/>
                <w:lang w:val="en-US"/>
              </w:rPr>
              <w:t>For correspondence students and interns</w:t>
            </w:r>
          </w:p>
          <w:p w:rsidR="00481058" w:rsidRPr="004222F9" w14:paraId="42471060" w14:textId="77777777">
            <w:pPr>
              <w:bidi w:val="0"/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  <w:rtl w:val="0"/>
                <w:lang w:val="en-US"/>
              </w:rPr>
              <w:t>for 3 months</w:t>
            </w:r>
          </w:p>
          <w:p w:rsidR="00481058" w:rsidRPr="004222F9" w14:paraId="3B4BF929" w14:textId="77777777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481058" w:rsidRPr="00824F33" w14:paraId="6CA25BE7" w14:textId="77777777">
            <w:pPr>
              <w:bidi w:val="0"/>
              <w:rPr>
                <w:rFonts w:ascii="Times New Roman" w:eastAsia="Times New Roman" w:hAnsi="Times New Roman" w:cs="Times New Roman"/>
              </w:rPr>
            </w:pPr>
            <w:r w:rsidRPr="00824F33">
              <w:rPr>
                <w:rFonts w:ascii="Times New Roman" w:eastAsia="Times New Roman" w:hAnsi="Times New Roman" w:cs="Times New Roman"/>
                <w:rtl w:val="0"/>
                <w:lang w:val="en-US"/>
              </w:rPr>
              <w:t>Insurance amount</w:t>
            </w:r>
          </w:p>
          <w:p w:rsidR="00481058" w:rsidRPr="004222F9" w14:paraId="2BACAE19" w14:textId="77777777">
            <w:pPr>
              <w:bidi w:val="0"/>
              <w:rPr>
                <w:rFonts w:ascii="Times New Roman" w:eastAsia="Times New Roman" w:hAnsi="Times New Roman" w:cs="Times New Roman"/>
                <w:highlight w:val="yellow"/>
              </w:rPr>
            </w:pPr>
            <w:r w:rsidRPr="00824F33">
              <w:rPr>
                <w:rFonts w:ascii="Times New Roman" w:eastAsia="Times New Roman" w:hAnsi="Times New Roman" w:cs="Times New Roman"/>
                <w:rtl w:val="0"/>
                <w:lang w:val="en-US"/>
              </w:rPr>
              <w:t>500 thousand rubles .</w:t>
            </w:r>
          </w:p>
        </w:tc>
        <w:tc>
          <w:tcPr>
            <w:tcW w:w="3402" w:type="dxa"/>
            <w:vMerge/>
            <w:vAlign w:val="center"/>
          </w:tcPr>
          <w:p w:rsidR="00481058" w:rsidRPr="004222F9" w14:paraId="1A9FAE4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481058" w:rsidRPr="004222F9" w14:paraId="7AECBDC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1058" w:rsidRPr="004222F9" w14:paraId="6739E7D7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  <w:rtl w:val="0"/>
                <w:lang w:val="en-US"/>
              </w:rPr>
              <w:t>900 rubles.</w:t>
            </w:r>
          </w:p>
        </w:tc>
      </w:tr>
      <w:tr w14:paraId="6FBD0A48" w14:textId="77777777" w:rsidTr="00423B86">
        <w:tblPrEx>
          <w:tblW w:w="10065" w:type="dxa"/>
          <w:tblInd w:w="-459" w:type="dxa"/>
          <w:tblLayout w:type="fixed"/>
          <w:tblLook w:val="0400"/>
        </w:tblPrEx>
        <w:trPr>
          <w:trHeight w:val="1970"/>
        </w:trPr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F4FA2" w:rsidRPr="004222F9" w:rsidP="003F4FA2" w14:paraId="52A1445C" w14:textId="77777777">
            <w:pPr>
              <w:bidi w:val="0"/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  <w:rtl w:val="0"/>
                <w:lang w:val="en-US"/>
              </w:rPr>
              <w:t xml:space="preserve">For full-time and part-time students, interns for a period of 1 month or more. </w:t>
            </w:r>
          </w:p>
          <w:p w:rsidR="003F4FA2" w:rsidRPr="004222F9" w:rsidP="003F4FA2" w14:paraId="0FC84C2D" w14:textId="77777777">
            <w:pPr>
              <w:bidi w:val="0"/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  <w:rtl w:val="0"/>
                <w:lang w:val="en-US"/>
              </w:rPr>
              <w:t>up to 12 months.</w:t>
            </w:r>
          </w:p>
          <w:p w:rsidR="003F4FA2" w:rsidRPr="004222F9" w:rsidP="003F4FA2" w14:paraId="121F0A28" w14:textId="77777777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3F4FA2" w:rsidRPr="00824F33" w:rsidP="003F4FA2" w14:paraId="4BD54FA9" w14:textId="77777777">
            <w:pPr>
              <w:bidi w:val="0"/>
              <w:rPr>
                <w:rFonts w:ascii="Times New Roman" w:eastAsia="Times New Roman" w:hAnsi="Times New Roman" w:cs="Times New Roman"/>
              </w:rPr>
            </w:pPr>
            <w:r w:rsidRPr="00824F33">
              <w:rPr>
                <w:rFonts w:ascii="Times New Roman" w:eastAsia="Times New Roman" w:hAnsi="Times New Roman" w:cs="Times New Roman"/>
                <w:rtl w:val="0"/>
                <w:lang w:val="en-US"/>
              </w:rPr>
              <w:t>The insurance amount is from 500 thousand rubles to 1 million rubles.</w:t>
            </w:r>
          </w:p>
        </w:tc>
        <w:tc>
          <w:tcPr>
            <w:tcW w:w="3402" w:type="dxa"/>
            <w:vAlign w:val="center"/>
          </w:tcPr>
          <w:p w:rsidR="003F4FA2" w:rsidRPr="004222F9" w:rsidP="003F4FA2" w14:paraId="515DE9E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222F9">
              <w:rPr>
                <w:rFonts w:ascii="Times New Roman" w:hAnsi="Times New Roman" w:cs="Times New Roman"/>
                <w:b/>
                <w:noProof/>
                <w:rtl w:val="0"/>
                <w:lang w:val="en-US"/>
              </w:rPr>
              <w:t xml:space="preserve">ROSGOSSTRAKH Insurance Company </w:t>
            </w:r>
          </w:p>
          <w:p w:rsidR="003F4FA2" w:rsidRPr="004222F9" w:rsidP="003F4FA2" w14:paraId="1AE2FEC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222F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391118" cy="1016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10"/>
                          <a:srcRect t="208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536" cy="1033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3F4FA2" w:rsidRPr="004222F9" w:rsidP="003F4FA2" w14:paraId="115543E2" w14:textId="77777777">
            <w:pPr>
              <w:bidi w:val="0"/>
              <w:rPr>
                <w:rFonts w:ascii="Times New Roman" w:eastAsia="Times New Roman" w:hAnsi="Times New Roman" w:cs="Times New Roman"/>
              </w:rPr>
            </w:pPr>
            <w:r w:rsidRPr="004222F9">
              <w:rPr>
                <w:rFonts w:ascii="Times New Roman" w:eastAsia="Times New Roman" w:hAnsi="Times New Roman" w:cs="Times New Roman"/>
                <w:rtl w:val="0"/>
                <w:lang w:val="en-US"/>
              </w:rPr>
              <w:t xml:space="preserve">Insurance Manager </w:t>
            </w:r>
            <w:r w:rsidRPr="004222F9">
              <w:rPr>
                <w:rFonts w:ascii="Times New Roman" w:eastAsia="Times New Roman" w:hAnsi="Times New Roman" w:cs="Times New Roman"/>
                <w:b/>
                <w:rtl w:val="0"/>
                <w:lang w:val="en-US"/>
              </w:rPr>
              <w:t>Daria Borisovna Paletskaia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3F4FA2" w:rsidRPr="004222F9" w:rsidP="003F4FA2" w14:paraId="0F19E6EF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  <w:rtl w:val="0"/>
                <w:lang w:val="en-US"/>
              </w:rPr>
              <w:t>800 - 2800 rubles .</w:t>
            </w:r>
          </w:p>
        </w:tc>
      </w:tr>
      <w:tr w14:paraId="3769F2A3" w14:textId="77777777" w:rsidTr="007F48A0">
        <w:tblPrEx>
          <w:tblW w:w="10065" w:type="dxa"/>
          <w:tblInd w:w="-459" w:type="dxa"/>
          <w:tblLayout w:type="fixed"/>
          <w:tblLook w:val="0400"/>
        </w:tblPrEx>
        <w:trPr>
          <w:trHeight w:val="1505"/>
        </w:trPr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F4FA2" w:rsidRPr="004222F9" w:rsidP="003F4FA2" w14:paraId="4240537C" w14:textId="77777777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3F4FA2" w:rsidRPr="00824F33" w:rsidP="003F4FA2" w14:paraId="38CF821B" w14:textId="77777777">
            <w:pPr>
              <w:bidi w:val="0"/>
              <w:rPr>
                <w:rFonts w:ascii="Times New Roman" w:eastAsia="Times New Roman" w:hAnsi="Times New Roman" w:cs="Times New Roman"/>
              </w:rPr>
            </w:pPr>
            <w:r w:rsidRPr="00824F33">
              <w:rPr>
                <w:rFonts w:ascii="Times New Roman" w:eastAsia="Times New Roman" w:hAnsi="Times New Roman" w:cs="Times New Roman"/>
                <w:rtl w:val="0"/>
                <w:lang w:val="en-US"/>
              </w:rPr>
              <w:t>The insurance amount is from 750 thousand rubles to 2 million rubles.</w:t>
            </w:r>
          </w:p>
          <w:p w:rsidR="004222F9" w:rsidRPr="004222F9" w:rsidP="003F4FA2" w14:paraId="0BBF1948" w14:textId="7777777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:rsidR="003F4FA2" w:rsidRPr="004222F9" w:rsidP="003F4FA2" w14:paraId="3D399FF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222F9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718185</wp:posOffset>
                  </wp:positionH>
                  <wp:positionV relativeFrom="paragraph">
                    <wp:posOffset>20955</wp:posOffset>
                  </wp:positionV>
                  <wp:extent cx="744220" cy="775335"/>
                  <wp:effectExtent l="0" t="0" r="0" b="5715"/>
                  <wp:wrapThrough wrapText="bothSides">
                    <wp:wrapPolygon>
                      <wp:start x="0" y="0"/>
                      <wp:lineTo x="0" y="21229"/>
                      <wp:lineTo x="21010" y="21229"/>
                      <wp:lineTo x="21010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220" cy="77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F4FA2" w:rsidRPr="004222F9" w:rsidP="003F4FA2" w14:paraId="66BACB8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F4FA2" w:rsidRPr="004222F9" w:rsidP="003F4FA2" w14:paraId="271DE89C" w14:textId="77777777">
            <w:pPr>
              <w:bidi w:val="0"/>
              <w:rPr>
                <w:rFonts w:ascii="Times New Roman" w:eastAsia="Times New Roman" w:hAnsi="Times New Roman" w:cs="Times New Roman"/>
              </w:rPr>
            </w:pPr>
            <w:r w:rsidRPr="004222F9">
              <w:rPr>
                <w:rFonts w:ascii="Times New Roman" w:eastAsia="Times New Roman" w:hAnsi="Times New Roman" w:cs="Times New Roman"/>
                <w:rtl w:val="0"/>
                <w:lang w:val="en-US"/>
              </w:rPr>
              <w:t xml:space="preserve">The head of the direction is </w:t>
              <w:br/>
            </w:r>
            <w:r w:rsidRPr="004222F9">
              <w:rPr>
                <w:rFonts w:ascii="Times New Roman" w:eastAsia="Times New Roman" w:hAnsi="Times New Roman" w:cs="Times New Roman"/>
                <w:b/>
                <w:rtl w:val="0"/>
                <w:lang w:val="en-US"/>
              </w:rPr>
              <w:t>Sut Maria Alexandrovna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F4FA2" w:rsidRPr="004222F9" w:rsidP="004222F9" w14:paraId="41716CDB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  <w:rtl w:val="0"/>
                <w:lang w:val="en-US"/>
              </w:rPr>
              <w:t>900 -3400 rubles .</w:t>
            </w:r>
          </w:p>
        </w:tc>
      </w:tr>
      <w:tr w14:paraId="392FF122" w14:textId="77777777" w:rsidTr="007F48A0">
        <w:tblPrEx>
          <w:tblW w:w="10065" w:type="dxa"/>
          <w:tblInd w:w="-459" w:type="dxa"/>
          <w:tblLayout w:type="fixed"/>
          <w:tblLook w:val="0400"/>
        </w:tblPrEx>
        <w:trPr>
          <w:trHeight w:val="1130"/>
        </w:trPr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5549B" w:rsidP="003F4FA2" w14:paraId="768E3253" w14:textId="77777777">
            <w:pPr>
              <w:bidi w:val="0"/>
              <w:rPr>
                <w:rFonts w:ascii="Times New Roman" w:eastAsia="Times New Roman" w:hAnsi="Times New Roman" w:cs="Times New Roman"/>
                <w:b/>
              </w:rPr>
            </w:pPr>
            <w:r w:rsidRPr="00BA3944">
              <w:rPr>
                <w:rFonts w:ascii="Times New Roman" w:eastAsia="Times New Roman" w:hAnsi="Times New Roman" w:cs="Times New Roman"/>
                <w:b/>
                <w:rtl w:val="0"/>
                <w:lang w:val="en-US"/>
              </w:rPr>
              <w:t>"VMI-Student"</w:t>
            </w:r>
          </w:p>
          <w:p w:rsidR="0005549B" w:rsidRPr="00ED1C11" w:rsidP="00ED1C11" w14:paraId="482D958F" w14:textId="77777777">
            <w:pPr>
              <w:bidi w:val="0"/>
              <w:rPr>
                <w:rFonts w:ascii="Times New Roman" w:eastAsia="Times New Roman" w:hAnsi="Times New Roman" w:cs="Times New Roman"/>
              </w:rPr>
            </w:pPr>
            <w:r w:rsidRPr="00824F33">
              <w:rPr>
                <w:rFonts w:ascii="Times New Roman" w:eastAsia="Times New Roman" w:hAnsi="Times New Roman" w:cs="Times New Roman"/>
                <w:rtl w:val="0"/>
                <w:lang w:val="en-US"/>
              </w:rPr>
              <w:t>The insurance amount is 620 thousand.</w:t>
            </w:r>
          </w:p>
        </w:tc>
        <w:tc>
          <w:tcPr>
            <w:tcW w:w="3402" w:type="dxa"/>
            <w:vMerge w:val="restart"/>
            <w:vAlign w:val="center"/>
          </w:tcPr>
          <w:p w:rsidR="0005549B" w:rsidP="009801BC" w14:paraId="17CF6F1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9801BC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  <w:rtl w:val="0"/>
                <w:lang w:val="en-US"/>
              </w:rPr>
              <w:t>Insurance House "VSK"</w:t>
            </w:r>
          </w:p>
          <w:p w:rsidR="0005549B" w:rsidRPr="009801BC" w:rsidP="009801BC" w14:paraId="0BE5543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hd w:val="clear" w:color="auto" w:fill="FFFFFF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-1905</wp:posOffset>
                  </wp:positionV>
                  <wp:extent cx="807720" cy="694690"/>
                  <wp:effectExtent l="0" t="0" r="0" b="0"/>
                  <wp:wrapThrough wrapText="bothSides">
                    <wp:wrapPolygon>
                      <wp:start x="0" y="0"/>
                      <wp:lineTo x="0" y="20731"/>
                      <wp:lineTo x="20887" y="20731"/>
                      <wp:lineTo x="20887" y="0"/>
                      <wp:lineTo x="0" y="0"/>
                    </wp:wrapPolygon>
                  </wp:wrapThrough>
                  <wp:docPr id="6" name="Рисунок 6" descr="C:\Users\User\Desktop\unnamed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C:\Users\User\Desktop\unnamed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  <w:vAlign w:val="center"/>
          </w:tcPr>
          <w:p w:rsidR="00F86D85" w:rsidRPr="004222F9" w:rsidP="00F86D85" w14:paraId="77DBB44A" w14:textId="77777777">
            <w:pPr>
              <w:bidi w:val="0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hyperlink r:id="rId9">
              <w:r w:rsidRPr="004222F9">
                <w:rPr>
                  <w:rFonts w:ascii="Times New Roman" w:eastAsia="Times New Roman" w:hAnsi="Times New Roman" w:cs="Times New Roman"/>
                  <w:b/>
                  <w:color w:val="002060"/>
                  <w:u w:val="single"/>
                  <w:rtl w:val="0"/>
                  <w:lang w:val="en-US"/>
                </w:rPr>
                <w:t>Address</w:t>
              </w:r>
            </w:hyperlink>
            <w:r w:rsidRPr="004222F9">
              <w:rPr>
                <w:rFonts w:ascii="Times New Roman" w:eastAsia="Times New Roman" w:hAnsi="Times New Roman" w:cs="Times New Roman"/>
                <w:b/>
                <w:color w:val="002060"/>
                <w:rtl w:val="0"/>
                <w:lang w:val="en-US"/>
              </w:rPr>
              <w:t>: </w:t>
            </w:r>
          </w:p>
          <w:p w:rsidR="00F86D85" w:rsidRPr="004222F9" w:rsidP="00F86D85" w14:paraId="42A06894" w14:textId="77777777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F86D85" w:rsidRPr="004222F9" w:rsidP="00F86D85" w14:paraId="1ED8CC9C" w14:textId="77777777">
            <w:pPr>
              <w:bidi w:val="0"/>
              <w:rPr>
                <w:rFonts w:ascii="Times New Roman" w:eastAsia="Times New Roman" w:hAnsi="Times New Roman" w:cs="Times New Roman"/>
                <w:b/>
              </w:rPr>
            </w:pPr>
            <w:r w:rsidRPr="00F86D85">
              <w:rPr>
                <w:rFonts w:ascii="Times New Roman" w:eastAsia="Times New Roman" w:hAnsi="Times New Roman" w:cs="Times New Roman"/>
                <w:rtl w:val="0"/>
                <w:lang w:val="en-US"/>
              </w:rPr>
              <w:t>6 Krasina str.,</w:t>
            </w:r>
          </w:p>
          <w:p w:rsidR="00F86D85" w:rsidP="00F86D85" w14:paraId="7E2E4426" w14:textId="77777777">
            <w:pPr>
              <w:bidi w:val="0"/>
              <w:rPr>
                <w:rFonts w:ascii="Times New Roman" w:eastAsia="Times New Roman" w:hAnsi="Times New Roman" w:cs="Times New Roman"/>
              </w:rPr>
            </w:pPr>
            <w:r w:rsidRPr="004222F9">
              <w:rPr>
                <w:rFonts w:ascii="Times New Roman" w:eastAsia="Times New Roman" w:hAnsi="Times New Roman" w:cs="Times New Roman"/>
                <w:b/>
                <w:rtl w:val="0"/>
                <w:lang w:val="en-US"/>
              </w:rPr>
              <w:t>Phone:</w:t>
            </w:r>
            <w:r w:rsidRPr="00F86D85">
              <w:rPr>
                <w:rFonts w:ascii="Times New Roman" w:eastAsia="Times New Roman" w:hAnsi="Times New Roman" w:cs="Times New Roman"/>
                <w:rtl w:val="0"/>
                <w:lang w:val="en-US"/>
              </w:rPr>
              <w:t xml:space="preserve"> 8 (3812) 27-55-27, </w:t>
            </w:r>
          </w:p>
          <w:p w:rsidR="0005549B" w:rsidP="00F86D85" w14:paraId="4FF970F2" w14:textId="77777777">
            <w:pPr>
              <w:bidi w:val="0"/>
              <w:rPr>
                <w:rFonts w:ascii="Times New Roman" w:eastAsia="Times New Roman" w:hAnsi="Times New Roman" w:cs="Times New Roman"/>
              </w:rPr>
            </w:pPr>
            <w:r w:rsidRPr="00F86D85">
              <w:rPr>
                <w:rFonts w:ascii="Times New Roman" w:eastAsia="Times New Roman" w:hAnsi="Times New Roman" w:cs="Times New Roman"/>
                <w:rtl w:val="0"/>
                <w:lang w:val="en-US"/>
              </w:rPr>
              <w:t>ext. 40356</w:t>
            </w:r>
          </w:p>
          <w:p w:rsidR="00F86D85" w:rsidRPr="004222F9" w:rsidP="00F86D85" w14:paraId="2F6ED998" w14:textId="77777777">
            <w:pPr>
              <w:bidi w:val="0"/>
              <w:rPr>
                <w:rFonts w:ascii="Times New Roman" w:eastAsia="Times New Roman" w:hAnsi="Times New Roman" w:cs="Times New Roman"/>
              </w:rPr>
            </w:pPr>
            <w:r w:rsidRPr="00F86D85">
              <w:rPr>
                <w:rFonts w:ascii="Times New Roman" w:eastAsia="Times New Roman" w:hAnsi="Times New Roman" w:cs="Times New Roman"/>
                <w:rtl w:val="0"/>
                <w:lang w:val="en-US"/>
              </w:rPr>
              <w:t>+7-908-808-88-85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5549B" w:rsidRPr="004222F9" w:rsidP="004222F9" w14:paraId="4A9E625A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rtl w:val="0"/>
                <w:lang w:val="en-US"/>
              </w:rPr>
              <w:t>2500 rubles.</w:t>
            </w:r>
          </w:p>
        </w:tc>
      </w:tr>
      <w:tr w14:paraId="34102724" w14:textId="77777777" w:rsidTr="00F23F1D">
        <w:tblPrEx>
          <w:tblW w:w="10065" w:type="dxa"/>
          <w:tblInd w:w="-459" w:type="dxa"/>
          <w:tblLayout w:type="fixed"/>
          <w:tblLook w:val="0400"/>
        </w:tblPrEx>
        <w:trPr>
          <w:trHeight w:val="525"/>
        </w:trPr>
        <w:tc>
          <w:tcPr>
            <w:tcW w:w="3119" w:type="dxa"/>
            <w:tcBorders>
              <w:top w:val="single" w:sz="4" w:space="0" w:color="000000"/>
            </w:tcBorders>
            <w:vAlign w:val="center"/>
          </w:tcPr>
          <w:p w:rsidR="0005549B" w:rsidP="00ED1C11" w14:paraId="7F428867" w14:textId="77777777">
            <w:pPr>
              <w:bidi w:val="0"/>
              <w:rPr>
                <w:rFonts w:ascii="Times New Roman" w:eastAsia="Times New Roman" w:hAnsi="Times New Roman" w:cs="Times New Roman"/>
                <w:b/>
              </w:rPr>
            </w:pPr>
            <w:r w:rsidRPr="00BA3944">
              <w:rPr>
                <w:rFonts w:ascii="Times New Roman" w:eastAsia="Times New Roman" w:hAnsi="Times New Roman" w:cs="Times New Roman"/>
                <w:b/>
                <w:rtl w:val="0"/>
                <w:lang w:val="en-US"/>
              </w:rPr>
              <w:t>"VMI-Student"</w:t>
            </w:r>
          </w:p>
          <w:p w:rsidR="0005549B" w:rsidRPr="00BA3944" w:rsidP="00F210F1" w14:paraId="3677DC91" w14:textId="77777777">
            <w:pPr>
              <w:bidi w:val="0"/>
              <w:rPr>
                <w:rFonts w:ascii="Times New Roman" w:eastAsia="Times New Roman" w:hAnsi="Times New Roman" w:cs="Times New Roman"/>
                <w:b/>
              </w:rPr>
            </w:pPr>
            <w:r w:rsidRPr="00824F33">
              <w:rPr>
                <w:rFonts w:ascii="Times New Roman" w:eastAsia="Times New Roman" w:hAnsi="Times New Roman" w:cs="Times New Roman"/>
                <w:rtl w:val="0"/>
                <w:lang w:val="en-US"/>
              </w:rPr>
              <w:t>The insurance amount is 1 million rubles.</w:t>
            </w:r>
          </w:p>
        </w:tc>
        <w:tc>
          <w:tcPr>
            <w:tcW w:w="3402" w:type="dxa"/>
            <w:vMerge/>
            <w:vAlign w:val="center"/>
          </w:tcPr>
          <w:p w:rsidR="0005549B" w:rsidRPr="009801BC" w:rsidP="009801BC" w14:paraId="2F5577F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843" w:type="dxa"/>
            <w:vMerge/>
            <w:vAlign w:val="center"/>
          </w:tcPr>
          <w:p w:rsidR="0005549B" w:rsidRPr="004222F9" w:rsidP="003F4FA2" w14:paraId="7CE8685D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:rsidR="0005549B" w:rsidRPr="004222F9" w:rsidP="004222F9" w14:paraId="7AF8C0FA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rtl w:val="0"/>
                <w:lang w:val="en-US"/>
              </w:rPr>
              <w:t>3500 rubles.</w:t>
            </w:r>
          </w:p>
        </w:tc>
      </w:tr>
    </w:tbl>
    <w:p w:rsidR="0061234B" w:rsidP="004222F9" w14:paraId="6ABA4E5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34B" w:rsidRPr="004222F9" w:rsidP="004222F9" w14:paraId="085C5DA3" w14:textId="77777777">
      <w:pPr>
        <w:bidi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</w:pPr>
      <w:r w:rsidRPr="004222F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rtl w:val="0"/>
          <w:lang w:val="en-US"/>
        </w:rPr>
        <w:t xml:space="preserve">Students have the right to choose an insurance company on their own, in this case, the VMI policy must comply with legal requirements and include mandatory: the insured amount is not less than 100 thousand rubles, planned medical care (the insured amount is not less than 500 thousand rubles, </w:t>
      </w:r>
      <w:r w:rsidRPr="004222F9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rtl w:val="0"/>
          <w:lang w:val="en-US"/>
        </w:rPr>
        <w:t>specialized medical care in an emergency form, repatriation (the insured amount is not less than 500 thousand rubles).</w:t>
      </w:r>
    </w:p>
    <w:p w:rsidR="004222F9" w14:paraId="5A80FD9F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222F9" w14:paraId="218E9A93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222F9" w14:paraId="76CCBCC3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277269FF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6B591781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53E78EB9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755B278B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4509059E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06295DA3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7BF9E484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3CC0A5E6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45A92B77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05F555F1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2FEEACA2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72619186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2418B73F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633A9F36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5AFAC4B7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6159821C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41E16003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7E2D25E2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2513444B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6F2FA804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124D9931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45FAAA77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3C6A83E1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5D5210C0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30597090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724023D8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21AC0603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5F6F7455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51CED983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077B615E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23530068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42436488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2E748B93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481B5BE5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5CA143B2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31AEE5E5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1DB6610E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78B607E9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7A5A6DD4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7A344557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42550707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52FB6B16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F35" w14:paraId="12481924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1234B" w14:paraId="72F92E00" w14:textId="77777777">
      <w:pPr>
        <w:bidi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rtl w:val="0"/>
          <w:lang w:val="en-US"/>
        </w:rPr>
        <w:t>Appendix 4</w:t>
      </w:r>
    </w:p>
    <w:p w:rsidR="0061234B" w14:paraId="5C66B17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234B" w14:paraId="6AB3A2B5" w14:textId="77777777">
      <w:pPr>
        <w:bidi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 w:val="0"/>
          <w:lang w:val="en-US"/>
        </w:rPr>
        <w:t>E-mail addresses of those responsible for admission of foreign students to classes at the Omsk State Agrarian University on 09/10/2025</w:t>
      </w:r>
    </w:p>
    <w:p w:rsidR="0061234B" w14:paraId="0875F098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d"/>
        <w:tblW w:w="9585" w:type="dxa"/>
        <w:tblInd w:w="-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85"/>
        <w:gridCol w:w="5505"/>
        <w:gridCol w:w="3495"/>
      </w:tblGrid>
      <w:tr w14:paraId="74CDC998" w14:textId="77777777">
        <w:tblPrEx>
          <w:tblW w:w="9585" w:type="dxa"/>
          <w:tblInd w:w="-228" w:type="dxa"/>
          <w:tblLayout w:type="fixed"/>
          <w:tblLook w:val="0400"/>
        </w:tblPrEx>
        <w:tc>
          <w:tcPr>
            <w:tcW w:w="585" w:type="dxa"/>
          </w:tcPr>
          <w:p w:rsidR="0061234B" w14:paraId="2F9BADD8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rtl w:val="0"/>
                <w:lang w:val="en-US"/>
              </w:rPr>
              <w:t>№</w:t>
            </w:r>
          </w:p>
        </w:tc>
        <w:tc>
          <w:tcPr>
            <w:tcW w:w="5505" w:type="dxa"/>
          </w:tcPr>
          <w:p w:rsidR="0061234B" w14:paraId="0268FAE9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rtl w:val="0"/>
                <w:lang w:val="en-US"/>
              </w:rPr>
              <w:t>Structural division</w:t>
            </w:r>
          </w:p>
        </w:tc>
        <w:tc>
          <w:tcPr>
            <w:tcW w:w="3495" w:type="dxa"/>
          </w:tcPr>
          <w:p w:rsidR="0061234B" w14:paraId="106E5C0B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rtl w:val="0"/>
                <w:lang w:val="en-US"/>
              </w:rPr>
              <w:t>Email</w:t>
            </w:r>
          </w:p>
        </w:tc>
      </w:tr>
      <w:tr w14:paraId="0EF9482A" w14:textId="77777777">
        <w:tblPrEx>
          <w:tblW w:w="9585" w:type="dxa"/>
          <w:tblInd w:w="-228" w:type="dxa"/>
          <w:tblLayout w:type="fixed"/>
          <w:tblLook w:val="0400"/>
        </w:tblPrEx>
        <w:tc>
          <w:tcPr>
            <w:tcW w:w="585" w:type="dxa"/>
          </w:tcPr>
          <w:p w:rsidR="0061234B" w14:paraId="15BBB486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rtl w:val="0"/>
                <w:lang w:val="en-US"/>
              </w:rPr>
              <w:t>1</w:t>
            </w:r>
          </w:p>
        </w:tc>
        <w:tc>
          <w:tcPr>
            <w:tcW w:w="5505" w:type="dxa"/>
          </w:tcPr>
          <w:p w:rsidR="0061234B" w14:paraId="5D092629" w14:textId="77777777">
            <w:pPr>
              <w:bidi w:val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rtl w:val="0"/>
                <w:lang w:val="en-US"/>
              </w:rPr>
              <w:t>Agrotechnological Faculty</w:t>
            </w:r>
          </w:p>
        </w:tc>
        <w:tc>
          <w:tcPr>
            <w:tcW w:w="3495" w:type="dxa"/>
          </w:tcPr>
          <w:p w:rsidR="0061234B" w:rsidP="00FC17BE" w14:paraId="4309D68D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rtl w:val="0"/>
                  <w:lang w:val="en-US"/>
                </w:rPr>
                <w:t>yuv.frizen@omgau.org</w:t>
              </w:r>
            </w:hyperlink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rtl w:val="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620" cy="7620"/>
                  <wp:effectExtent l="0" t="0" r="0" b="0"/>
                  <wp:docPr id="4" name="image1.gif" descr="https://mail.google.com/mail/u/0/images/cleardot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gif" descr="https://mail.google.com/mail/u/0/images/cleardot.gif"/>
                          <pic:cNvPicPr/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234B" w14:paraId="6B78A906" w14:textId="7777777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14:paraId="576B1AD6" w14:textId="77777777">
        <w:tblPrEx>
          <w:tblW w:w="9585" w:type="dxa"/>
          <w:tblInd w:w="-228" w:type="dxa"/>
          <w:tblLayout w:type="fixed"/>
          <w:tblLook w:val="0400"/>
        </w:tblPrEx>
        <w:tc>
          <w:tcPr>
            <w:tcW w:w="585" w:type="dxa"/>
          </w:tcPr>
          <w:p w:rsidR="0061234B" w14:paraId="0C5225D7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rtl w:val="0"/>
                <w:lang w:val="en-US"/>
              </w:rPr>
              <w:t>2</w:t>
            </w:r>
          </w:p>
        </w:tc>
        <w:tc>
          <w:tcPr>
            <w:tcW w:w="5505" w:type="dxa"/>
          </w:tcPr>
          <w:p w:rsidR="0061234B" w14:paraId="46824D85" w14:textId="77777777">
            <w:pPr>
              <w:bidi w:val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rtl w:val="0"/>
                <w:lang w:val="en-US"/>
              </w:rPr>
              <w:t>Faculty of Agrochemistry, Soil Sciences, Ecology, Environmental Engineering and Water Resources Exploitation</w:t>
            </w:r>
          </w:p>
        </w:tc>
        <w:tc>
          <w:tcPr>
            <w:tcW w:w="3495" w:type="dxa"/>
          </w:tcPr>
          <w:p w:rsidR="0061234B" w14:paraId="0FE4CBCC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rtl w:val="0"/>
                  <w:lang w:val="en-US"/>
                </w:rPr>
                <w:t>yuv.slabko@omgau.org</w:t>
              </w:r>
            </w:hyperlink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rtl w:val="0"/>
                <w:lang w:val="en-US"/>
              </w:rPr>
              <w:t xml:space="preserve"> </w:t>
            </w:r>
          </w:p>
        </w:tc>
      </w:tr>
      <w:tr w14:paraId="2BE543C1" w14:textId="77777777">
        <w:tblPrEx>
          <w:tblW w:w="9585" w:type="dxa"/>
          <w:tblInd w:w="-228" w:type="dxa"/>
          <w:tblLayout w:type="fixed"/>
          <w:tblLook w:val="0400"/>
        </w:tblPrEx>
        <w:tc>
          <w:tcPr>
            <w:tcW w:w="585" w:type="dxa"/>
          </w:tcPr>
          <w:p w:rsidR="0061234B" w14:paraId="42F179C1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rtl w:val="0"/>
                <w:lang w:val="en-US"/>
              </w:rPr>
              <w:t>3</w:t>
            </w:r>
          </w:p>
        </w:tc>
        <w:tc>
          <w:tcPr>
            <w:tcW w:w="5505" w:type="dxa"/>
          </w:tcPr>
          <w:p w:rsidR="0061234B" w14:paraId="44D8BE2D" w14:textId="77777777">
            <w:pPr>
              <w:bidi w:val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rtl w:val="0"/>
                <w:lang w:val="en-US"/>
              </w:rPr>
              <w:t>Faculty of Veterinary Medicine</w:t>
            </w:r>
          </w:p>
        </w:tc>
        <w:tc>
          <w:tcPr>
            <w:tcW w:w="3495" w:type="dxa"/>
          </w:tcPr>
          <w:p w:rsidR="0061234B" w14:paraId="4A048EC0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rtl w:val="0"/>
                  <w:lang w:val="en-US"/>
                </w:rPr>
                <w:t>es.dochilova@omgau.org</w:t>
              </w:r>
            </w:hyperlink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rtl w:val="0"/>
                <w:lang w:val="en-US"/>
              </w:rPr>
              <w:t xml:space="preserve"> </w:t>
            </w:r>
          </w:p>
        </w:tc>
      </w:tr>
      <w:tr w14:paraId="3A23D0B7" w14:textId="77777777">
        <w:tblPrEx>
          <w:tblW w:w="9585" w:type="dxa"/>
          <w:tblInd w:w="-228" w:type="dxa"/>
          <w:tblLayout w:type="fixed"/>
          <w:tblLook w:val="0400"/>
        </w:tblPrEx>
        <w:tc>
          <w:tcPr>
            <w:tcW w:w="585" w:type="dxa"/>
          </w:tcPr>
          <w:p w:rsidR="0061234B" w14:paraId="1564FB16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rtl w:val="0"/>
                <w:lang w:val="en-US"/>
              </w:rPr>
              <w:t>4</w:t>
            </w:r>
          </w:p>
        </w:tc>
        <w:tc>
          <w:tcPr>
            <w:tcW w:w="5505" w:type="dxa"/>
          </w:tcPr>
          <w:p w:rsidR="0061234B" w14:paraId="5E0148C4" w14:textId="77777777">
            <w:pPr>
              <w:bidi w:val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rtl w:val="0"/>
                <w:lang w:val="en-US"/>
              </w:rPr>
              <w:t>Faculty of Land Management</w:t>
            </w:r>
          </w:p>
        </w:tc>
        <w:tc>
          <w:tcPr>
            <w:tcW w:w="3495" w:type="dxa"/>
          </w:tcPr>
          <w:p w:rsidR="0061234B" w14:paraId="725175DF" w14:textId="77777777">
            <w:pPr>
              <w:bidi w:val="0"/>
              <w:jc w:val="center"/>
              <w:rPr>
                <w:color w:val="222222"/>
                <w:sz w:val="28"/>
                <w:szCs w:val="28"/>
              </w:rPr>
            </w:pPr>
            <w:hyperlink r:id="rId17">
              <w:r>
                <w:rPr>
                  <w:rFonts w:ascii="Helvetica Neue" w:eastAsia="Helvetica Neue" w:hAnsi="Helvetica Neue" w:cs="Helvetica Neue"/>
                  <w:color w:val="0563C1"/>
                  <w:sz w:val="28"/>
                  <w:szCs w:val="28"/>
                  <w:highlight w:val="white"/>
                  <w:u w:val="single"/>
                  <w:rtl w:val="0"/>
                  <w:lang w:val="en-US"/>
                </w:rPr>
                <w:t>ev.kotsur@omgau.org</w:t>
              </w:r>
            </w:hyperlink>
            <w:r>
              <w:rPr>
                <w:color w:val="222222"/>
                <w:sz w:val="28"/>
                <w:szCs w:val="28"/>
                <w:highlight w:val="white"/>
                <w:rtl w:val="0"/>
                <w:lang w:val="en-US"/>
              </w:rPr>
              <w:t xml:space="preserve"> </w:t>
            </w:r>
          </w:p>
        </w:tc>
      </w:tr>
      <w:tr w14:paraId="557D882E" w14:textId="77777777">
        <w:tblPrEx>
          <w:tblW w:w="9585" w:type="dxa"/>
          <w:tblInd w:w="-228" w:type="dxa"/>
          <w:tblLayout w:type="fixed"/>
          <w:tblLook w:val="0400"/>
        </w:tblPrEx>
        <w:tc>
          <w:tcPr>
            <w:tcW w:w="585" w:type="dxa"/>
          </w:tcPr>
          <w:p w:rsidR="0061234B" w14:paraId="0B0ADB1E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rtl w:val="0"/>
                <w:lang w:val="en-US"/>
              </w:rPr>
              <w:t>5</w:t>
            </w:r>
          </w:p>
        </w:tc>
        <w:tc>
          <w:tcPr>
            <w:tcW w:w="5505" w:type="dxa"/>
          </w:tcPr>
          <w:p w:rsidR="0061234B" w14:paraId="3A84D12F" w14:textId="77777777">
            <w:pPr>
              <w:bidi w:val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rtl w:val="0"/>
                <w:lang w:val="en-US"/>
              </w:rPr>
              <w:t>Faculty of Technical Service of Agroindustrial Complexes</w:t>
            </w:r>
          </w:p>
        </w:tc>
        <w:tc>
          <w:tcPr>
            <w:tcW w:w="3495" w:type="dxa"/>
          </w:tcPr>
          <w:p w:rsidR="0061234B" w14:paraId="1459D643" w14:textId="77777777">
            <w:pPr>
              <w:bidi w:val="0"/>
              <w:jc w:val="center"/>
              <w:rPr>
                <w:color w:val="222222"/>
                <w:sz w:val="28"/>
                <w:szCs w:val="28"/>
              </w:rPr>
            </w:pPr>
            <w:hyperlink r:id="rId18">
              <w:r>
                <w:rPr>
                  <w:rFonts w:ascii="Helvetica Neue" w:eastAsia="Helvetica Neue" w:hAnsi="Helvetica Neue" w:cs="Helvetica Neue"/>
                  <w:color w:val="0563C1"/>
                  <w:sz w:val="28"/>
                  <w:szCs w:val="28"/>
                  <w:highlight w:val="white"/>
                  <w:u w:val="single"/>
                  <w:rtl w:val="0"/>
                  <w:lang w:val="en-US"/>
                </w:rPr>
                <w:t>ob.smirnova@omgau.org</w:t>
              </w:r>
            </w:hyperlink>
            <w:r>
              <w:rPr>
                <w:color w:val="222222"/>
                <w:sz w:val="28"/>
                <w:szCs w:val="28"/>
                <w:highlight w:val="white"/>
                <w:rtl w:val="0"/>
                <w:lang w:val="en-US"/>
              </w:rPr>
              <w:t xml:space="preserve"> </w:t>
            </w:r>
          </w:p>
        </w:tc>
      </w:tr>
      <w:tr w14:paraId="28E24B36" w14:textId="77777777">
        <w:tblPrEx>
          <w:tblW w:w="9585" w:type="dxa"/>
          <w:tblInd w:w="-228" w:type="dxa"/>
          <w:tblLayout w:type="fixed"/>
          <w:tblLook w:val="0400"/>
        </w:tblPrEx>
        <w:tc>
          <w:tcPr>
            <w:tcW w:w="585" w:type="dxa"/>
          </w:tcPr>
          <w:p w:rsidR="0061234B" w14:paraId="4BDE1D42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rtl w:val="0"/>
                <w:lang w:val="en-US"/>
              </w:rPr>
              <w:t>6</w:t>
            </w:r>
          </w:p>
        </w:tc>
        <w:tc>
          <w:tcPr>
            <w:tcW w:w="5505" w:type="dxa"/>
          </w:tcPr>
          <w:p w:rsidR="0061234B" w14:paraId="231550EF" w14:textId="77777777">
            <w:pPr>
              <w:bidi w:val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rtl w:val="0"/>
                <w:lang w:val="en-US"/>
              </w:rPr>
              <w:t>Faculty of Zootechny, Commodity Science and Standardisation</w:t>
            </w:r>
          </w:p>
        </w:tc>
        <w:tc>
          <w:tcPr>
            <w:tcW w:w="3495" w:type="dxa"/>
          </w:tcPr>
          <w:p w:rsidR="0061234B" w14:paraId="03CEA025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rtl w:val="0"/>
                  <w:lang w:val="en-US"/>
                </w:rPr>
                <w:t>nt.dyuzhikova@omgau.org</w:t>
              </w:r>
            </w:hyperlink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rtl w:val="0"/>
                <w:lang w:val="en-US"/>
              </w:rPr>
              <w:t xml:space="preserve"> </w:t>
            </w:r>
          </w:p>
        </w:tc>
      </w:tr>
      <w:tr w14:paraId="20F71782" w14:textId="77777777">
        <w:tblPrEx>
          <w:tblW w:w="9585" w:type="dxa"/>
          <w:tblInd w:w="-228" w:type="dxa"/>
          <w:tblLayout w:type="fixed"/>
          <w:tblLook w:val="0400"/>
        </w:tblPrEx>
        <w:tc>
          <w:tcPr>
            <w:tcW w:w="585" w:type="dxa"/>
          </w:tcPr>
          <w:p w:rsidR="0061234B" w14:paraId="0C6C310F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rtl w:val="0"/>
                <w:lang w:val="en-US"/>
              </w:rPr>
              <w:t>7</w:t>
            </w:r>
          </w:p>
        </w:tc>
        <w:tc>
          <w:tcPr>
            <w:tcW w:w="5505" w:type="dxa"/>
          </w:tcPr>
          <w:p w:rsidR="0061234B" w14:paraId="2DA2C925" w14:textId="77777777">
            <w:pPr>
              <w:bidi w:val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rtl w:val="0"/>
                <w:lang w:val="en-US"/>
              </w:rPr>
              <w:t>Faculty of Economics</w:t>
            </w:r>
          </w:p>
        </w:tc>
        <w:tc>
          <w:tcPr>
            <w:tcW w:w="3495" w:type="dxa"/>
          </w:tcPr>
          <w:p w:rsidR="0061234B" w14:paraId="590B48DC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rtl w:val="0"/>
                  <w:lang w:val="en-US"/>
                </w:rPr>
                <w:t>en.topekha@omgau.org</w:t>
              </w:r>
            </w:hyperlink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rtl w:val="0"/>
                <w:lang w:val="en-US"/>
              </w:rPr>
              <w:t xml:space="preserve"> </w:t>
            </w:r>
          </w:p>
        </w:tc>
      </w:tr>
      <w:tr w14:paraId="11C1A964" w14:textId="77777777">
        <w:tblPrEx>
          <w:tblW w:w="9585" w:type="dxa"/>
          <w:tblInd w:w="-228" w:type="dxa"/>
          <w:tblLayout w:type="fixed"/>
          <w:tblLook w:val="0400"/>
        </w:tblPrEx>
        <w:tc>
          <w:tcPr>
            <w:tcW w:w="585" w:type="dxa"/>
          </w:tcPr>
          <w:p w:rsidR="0061234B" w14:paraId="424DAC2B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rtl w:val="0"/>
                <w:lang w:val="en-US"/>
              </w:rPr>
              <w:t>8</w:t>
            </w:r>
          </w:p>
        </w:tc>
        <w:tc>
          <w:tcPr>
            <w:tcW w:w="5505" w:type="dxa"/>
          </w:tcPr>
          <w:p w:rsidR="0061234B" w14:paraId="38D2D493" w14:textId="77777777">
            <w:pPr>
              <w:bidi w:val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rtl w:val="0"/>
                <w:lang w:val="en-US"/>
              </w:rPr>
              <w:t>University College of Agribusiness</w:t>
            </w:r>
          </w:p>
        </w:tc>
        <w:tc>
          <w:tcPr>
            <w:tcW w:w="3495" w:type="dxa"/>
          </w:tcPr>
          <w:p w:rsidR="0061234B" w:rsidRPr="001F1AA9" w14:paraId="0B31D4E9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hyperlink r:id="rId21" w:history="1">
              <w:r w:rsidRPr="001F1AA9">
                <w:rPr>
                  <w:rStyle w:val="Hyperlink"/>
                  <w:rFonts w:ascii="Times New Roman" w:hAnsi="Times New Roman" w:cs="Times New Roman"/>
                  <w:sz w:val="28"/>
                  <w:szCs w:val="28"/>
                  <w:rtl w:val="0"/>
                  <w:lang w:val="en-US"/>
                </w:rPr>
                <w:t>ma.roon@omgau.org</w:t>
              </w:r>
            </w:hyperlink>
            <w:r w:rsidRPr="001F1AA9">
              <w:rPr>
                <w:rFonts w:ascii="Times New Roman" w:hAnsi="Times New Roman" w:cs="Times New Roman"/>
                <w:sz w:val="28"/>
                <w:szCs w:val="28"/>
                <w:rtl w:val="0"/>
                <w:lang w:val="en-US"/>
              </w:rPr>
              <w:t xml:space="preserve">  </w:t>
            </w:r>
          </w:p>
        </w:tc>
      </w:tr>
      <w:tr w14:paraId="45F5BDCD" w14:textId="77777777">
        <w:tblPrEx>
          <w:tblW w:w="9585" w:type="dxa"/>
          <w:tblInd w:w="-228" w:type="dxa"/>
          <w:tblLayout w:type="fixed"/>
          <w:tblLook w:val="0400"/>
        </w:tblPrEx>
        <w:tc>
          <w:tcPr>
            <w:tcW w:w="585" w:type="dxa"/>
          </w:tcPr>
          <w:p w:rsidR="0061234B" w14:paraId="4D8C2463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rtl w:val="0"/>
                <w:lang w:val="en-US"/>
              </w:rPr>
              <w:t>9</w:t>
            </w:r>
          </w:p>
        </w:tc>
        <w:tc>
          <w:tcPr>
            <w:tcW w:w="5505" w:type="dxa"/>
          </w:tcPr>
          <w:p w:rsidR="0061234B" w:rsidRPr="00C64E9D" w14:paraId="145CD99C" w14:textId="77777777">
            <w:pPr>
              <w:bidi w:val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64E9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rtl w:val="0"/>
                <w:lang w:val="en-US"/>
              </w:rPr>
              <w:t xml:space="preserve">Department of Postgraduate and Doctoral Studies </w:t>
            </w:r>
          </w:p>
        </w:tc>
        <w:tc>
          <w:tcPr>
            <w:tcW w:w="3495" w:type="dxa"/>
          </w:tcPr>
          <w:p w:rsidR="0061234B" w14:paraId="491501E0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rtl w:val="0"/>
                  <w:lang w:val="en-US"/>
                </w:rPr>
                <w:t>asp.otd@omgau.org</w:t>
              </w:r>
            </w:hyperlink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rtl w:val="0"/>
                <w:lang w:val="en-US"/>
              </w:rPr>
              <w:t xml:space="preserve"> </w:t>
            </w:r>
          </w:p>
        </w:tc>
      </w:tr>
      <w:tr w14:paraId="529BB40D" w14:textId="77777777">
        <w:tblPrEx>
          <w:tblW w:w="9585" w:type="dxa"/>
          <w:tblInd w:w="-228" w:type="dxa"/>
          <w:tblLayout w:type="fixed"/>
          <w:tblLook w:val="0400"/>
        </w:tblPrEx>
        <w:tc>
          <w:tcPr>
            <w:tcW w:w="585" w:type="dxa"/>
          </w:tcPr>
          <w:p w:rsidR="0061234B" w14:paraId="7F7F29A0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rtl w:val="0"/>
                <w:lang w:val="en-US"/>
              </w:rPr>
              <w:t>10</w:t>
            </w:r>
          </w:p>
        </w:tc>
        <w:tc>
          <w:tcPr>
            <w:tcW w:w="5505" w:type="dxa"/>
          </w:tcPr>
          <w:p w:rsidR="0061234B" w14:paraId="4C6CDC41" w14:textId="77777777">
            <w:pPr>
              <w:bidi w:val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rtl w:val="0"/>
                <w:lang w:val="en-US"/>
              </w:rPr>
              <w:t xml:space="preserve">Faculty of Higher Education at Tara Branch </w:t>
            </w:r>
          </w:p>
        </w:tc>
        <w:tc>
          <w:tcPr>
            <w:tcW w:w="3495" w:type="dxa"/>
          </w:tcPr>
          <w:p w:rsidR="0061234B" w14:paraId="074A90A5" w14:textId="77777777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rtl w:val="0"/>
                  <w:lang w:val="en-US"/>
                </w:rPr>
                <w:t>dek_atf_tfomgau@mail.ru</w:t>
              </w:r>
            </w:hyperlink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rtl w:val="0"/>
                <w:lang w:val="en-US"/>
              </w:rPr>
              <w:t xml:space="preserve"> </w:t>
            </w:r>
          </w:p>
        </w:tc>
      </w:tr>
    </w:tbl>
    <w:p w:rsidR="0061234B" w14:paraId="3A5733B6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sectPr w:rsidSect="004222F9">
      <w:pgSz w:w="11906" w:h="16838"/>
      <w:pgMar w:top="284" w:right="850" w:bottom="568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1910EA"/>
    <w:multiLevelType w:val="multilevel"/>
    <w:tmpl w:val="60B8F10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3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4B"/>
    <w:rsid w:val="0004130D"/>
    <w:rsid w:val="0005549B"/>
    <w:rsid w:val="0005728C"/>
    <w:rsid w:val="00081669"/>
    <w:rsid w:val="00086651"/>
    <w:rsid w:val="000A57E2"/>
    <w:rsid w:val="000C1B20"/>
    <w:rsid w:val="000C4AB4"/>
    <w:rsid w:val="00104FF1"/>
    <w:rsid w:val="00173BFD"/>
    <w:rsid w:val="001A2617"/>
    <w:rsid w:val="001D7BD6"/>
    <w:rsid w:val="001F1AA9"/>
    <w:rsid w:val="002A76B9"/>
    <w:rsid w:val="002B6B5E"/>
    <w:rsid w:val="002C014D"/>
    <w:rsid w:val="002C235F"/>
    <w:rsid w:val="00305445"/>
    <w:rsid w:val="0035714E"/>
    <w:rsid w:val="003763E2"/>
    <w:rsid w:val="00386F24"/>
    <w:rsid w:val="00396840"/>
    <w:rsid w:val="00396A53"/>
    <w:rsid w:val="003F4FA2"/>
    <w:rsid w:val="00404B45"/>
    <w:rsid w:val="00412D4A"/>
    <w:rsid w:val="0041588D"/>
    <w:rsid w:val="004222F9"/>
    <w:rsid w:val="00423B86"/>
    <w:rsid w:val="00437C60"/>
    <w:rsid w:val="0044744A"/>
    <w:rsid w:val="00481058"/>
    <w:rsid w:val="004D33F3"/>
    <w:rsid w:val="004D34F3"/>
    <w:rsid w:val="00536953"/>
    <w:rsid w:val="00554A42"/>
    <w:rsid w:val="005772BB"/>
    <w:rsid w:val="005804EA"/>
    <w:rsid w:val="005A3721"/>
    <w:rsid w:val="005C71CD"/>
    <w:rsid w:val="00601119"/>
    <w:rsid w:val="0061234B"/>
    <w:rsid w:val="00653E57"/>
    <w:rsid w:val="00657C78"/>
    <w:rsid w:val="006A3DEC"/>
    <w:rsid w:val="00713BD5"/>
    <w:rsid w:val="007158DC"/>
    <w:rsid w:val="00715969"/>
    <w:rsid w:val="007819B2"/>
    <w:rsid w:val="007E00C9"/>
    <w:rsid w:val="007F48A0"/>
    <w:rsid w:val="00817315"/>
    <w:rsid w:val="00824F33"/>
    <w:rsid w:val="00853F4E"/>
    <w:rsid w:val="00874980"/>
    <w:rsid w:val="008C0856"/>
    <w:rsid w:val="008E02F4"/>
    <w:rsid w:val="00963A2C"/>
    <w:rsid w:val="009801BC"/>
    <w:rsid w:val="009974CA"/>
    <w:rsid w:val="00A10B97"/>
    <w:rsid w:val="00A30574"/>
    <w:rsid w:val="00A5441A"/>
    <w:rsid w:val="00AF3907"/>
    <w:rsid w:val="00B26B0F"/>
    <w:rsid w:val="00B573AE"/>
    <w:rsid w:val="00B70FFD"/>
    <w:rsid w:val="00B964B5"/>
    <w:rsid w:val="00BA3944"/>
    <w:rsid w:val="00BA6D2F"/>
    <w:rsid w:val="00BC0F31"/>
    <w:rsid w:val="00BF5219"/>
    <w:rsid w:val="00C3538B"/>
    <w:rsid w:val="00C64E9D"/>
    <w:rsid w:val="00C71997"/>
    <w:rsid w:val="00CC796C"/>
    <w:rsid w:val="00D52CED"/>
    <w:rsid w:val="00D84E83"/>
    <w:rsid w:val="00D901EB"/>
    <w:rsid w:val="00DA3103"/>
    <w:rsid w:val="00DD047E"/>
    <w:rsid w:val="00DD1139"/>
    <w:rsid w:val="00DE038A"/>
    <w:rsid w:val="00DF2C34"/>
    <w:rsid w:val="00E31668"/>
    <w:rsid w:val="00E54F35"/>
    <w:rsid w:val="00E62E72"/>
    <w:rsid w:val="00EA03CA"/>
    <w:rsid w:val="00EB22D3"/>
    <w:rsid w:val="00EC1A14"/>
    <w:rsid w:val="00ED1C11"/>
    <w:rsid w:val="00EF1A43"/>
    <w:rsid w:val="00F00992"/>
    <w:rsid w:val="00F07C5F"/>
    <w:rsid w:val="00F2092B"/>
    <w:rsid w:val="00F210F1"/>
    <w:rsid w:val="00F86D85"/>
    <w:rsid w:val="00FB4C0B"/>
    <w:rsid w:val="00FC17BE"/>
    <w:rsid w:val="00FC6F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1CC3A4"/>
  <w15:docId w15:val="{0434F1DC-06C7-44C4-9CF6-FD5398D0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97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B50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03CB"/>
    <w:rPr>
      <w:color w:val="0563C1" w:themeColor="hyperlink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B60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60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khzd">
    <w:name w:val="grkhzd"/>
    <w:basedOn w:val="DefaultParagraphFont"/>
    <w:rsid w:val="00C321DE"/>
  </w:style>
  <w:style w:type="character" w:customStyle="1" w:styleId="apple-converted-space">
    <w:name w:val="apple-converted-space"/>
    <w:basedOn w:val="DefaultParagraphFont"/>
    <w:rsid w:val="00C321DE"/>
  </w:style>
  <w:style w:type="character" w:customStyle="1" w:styleId="lrzxr">
    <w:name w:val="lrzxr"/>
    <w:basedOn w:val="DefaultParagraphFont"/>
    <w:rsid w:val="00C321DE"/>
  </w:style>
  <w:style w:type="paragraph" w:styleId="BalloonText">
    <w:name w:val="Balloon Text"/>
    <w:basedOn w:val="Normal"/>
    <w:link w:val="a"/>
    <w:uiPriority w:val="99"/>
    <w:semiHidden/>
    <w:unhideWhenUsed/>
    <w:rsid w:val="003B1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18F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name w:val="aa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name w:val="ab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name w:val="ac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name w:val="ad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il">
    <w:name w:val="il"/>
    <w:basedOn w:val="DefaultParagraphFont"/>
    <w:rsid w:val="00980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jpeg" /><Relationship Id="rId13" Type="http://schemas.openxmlformats.org/officeDocument/2006/relationships/hyperlink" Target="mailto:yuv.frizen@omgau.org" TargetMode="External" /><Relationship Id="rId14" Type="http://schemas.openxmlformats.org/officeDocument/2006/relationships/image" Target="media/image6.gif" /><Relationship Id="rId15" Type="http://schemas.openxmlformats.org/officeDocument/2006/relationships/hyperlink" Target="mailto:yuv.slabko@omgau.org" TargetMode="External" /><Relationship Id="rId16" Type="http://schemas.openxmlformats.org/officeDocument/2006/relationships/hyperlink" Target="mailto:es.dochilova@omgau.org" TargetMode="External" /><Relationship Id="rId17" Type="http://schemas.openxmlformats.org/officeDocument/2006/relationships/hyperlink" Target="mailto:ev.kotsur@omgau.org" TargetMode="External" /><Relationship Id="rId18" Type="http://schemas.openxmlformats.org/officeDocument/2006/relationships/hyperlink" Target="mailto:ob.smirnova@omgau.org" TargetMode="External" /><Relationship Id="rId19" Type="http://schemas.openxmlformats.org/officeDocument/2006/relationships/hyperlink" Target="mailto:nt.dyuzhikova@omgau.or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mailto:en.topekha@omgau.org" TargetMode="External" /><Relationship Id="rId21" Type="http://schemas.openxmlformats.org/officeDocument/2006/relationships/hyperlink" Target="mailto:ma.roon@omgau.org" TargetMode="External" /><Relationship Id="rId22" Type="http://schemas.openxmlformats.org/officeDocument/2006/relationships/hyperlink" Target="mailto:asp.otd@omgau.org" TargetMode="External" /><Relationship Id="rId23" Type="http://schemas.openxmlformats.org/officeDocument/2006/relationships/hyperlink" Target="mailto:dek_atf_tfomgau@mail.ru" TargetMode="Externa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vk.com/omgau_international" TargetMode="External" /><Relationship Id="rId6" Type="http://schemas.openxmlformats.org/officeDocument/2006/relationships/hyperlink" Target="mailto:mezhd.otd@omgau.org" TargetMode="External" /><Relationship Id="rId7" Type="http://schemas.openxmlformats.org/officeDocument/2006/relationships/image" Target="media/image1.jpeg" /><Relationship Id="rId8" Type="http://schemas.openxmlformats.org/officeDocument/2006/relationships/image" Target="media/image2.jpeg" /><Relationship Id="rId9" Type="http://schemas.openxmlformats.org/officeDocument/2006/relationships/hyperlink" Target="https://www.google.com/search?rlz=1C1AOHY_ruRU708RU708&amp;q=%D0%B3%D0%B5%D0%BB%D0%B8%D0%BE%D1%81,+%D1%81%D1%82%D1%80%D0%B0%D1%85%D0%BE%D0%B2%D0%B0%D1%8F+%D0%BA%D0%BE%D0%BC%D0%BF%D0%B0%D0%BD%D0%B8%D1%8F+%D0%BE%D0%BC%D1%81%D0%BA+%D0%B0%D0%B4%D1%80%D0%B5%D1%81&amp;ludocid=3240313666143854282&amp;sa=X&amp;ved=2ahUKEwjjuvyy0a3yAhUSRfEDHaO6DgkQ6BMwGXoECCgQA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OJ41a7Hsq6BZIIjxOSPg4PqQsQ==">AMUW2mVm+QuHPapoLqyDLWqtDOwuzzZjytGjRc1I3P6VDOXlhC11uHt8E5pHz8Hwz8Iwy7Wh3VeRZlxR1xMsPYtZch87sr/HQFsokVEbHcqkEuSwhuCpTyBuRUvFMv1BwfJW6ksNuZZv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7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 Крикливый</cp:lastModifiedBy>
  <cp:revision>37</cp:revision>
  <cp:lastPrinted>2024-06-26T03:49:00Z</cp:lastPrinted>
  <dcterms:created xsi:type="dcterms:W3CDTF">2023-05-02T07:57:00Z</dcterms:created>
  <dcterms:modified xsi:type="dcterms:W3CDTF">2025-09-15T17:08:00Z</dcterms:modified>
</cp:coreProperties>
</file>